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B15F" w14:textId="544DE8F3" w:rsidR="00D51BB6" w:rsidRDefault="319CCB1B" w:rsidP="339DE711">
      <w:pPr>
        <w:pStyle w:val="Heading2"/>
        <w:rPr>
          <w:rFonts w:asciiTheme="majorHAnsi" w:hAnsiTheme="majorHAnsi" w:cstheme="majorBidi"/>
        </w:rPr>
      </w:pPr>
      <w:r>
        <w:t>General</w:t>
      </w:r>
    </w:p>
    <w:p w14:paraId="28F26753" w14:textId="77777777" w:rsidR="00D51BB6" w:rsidRDefault="00D51BB6" w:rsidP="00D51BB6">
      <w:pPr>
        <w:pStyle w:val="NormalWeb"/>
      </w:pPr>
      <w:proofErr w:type="spellStart"/>
      <w:r>
        <w:t>TextNow</w:t>
      </w:r>
      <w:proofErr w:type="spellEnd"/>
      <w:r>
        <w:t xml:space="preserve"> believes that communication belongs to everyone. We are on a mission to help people connect with technology for free or as close to free as possible. </w:t>
      </w:r>
    </w:p>
    <w:p w14:paraId="76729E83" w14:textId="234B107F" w:rsidR="00D51BB6" w:rsidRDefault="00D51BB6" w:rsidP="00D51BB6">
      <w:pPr>
        <w:pStyle w:val="NormalWeb"/>
      </w:pPr>
      <w:r>
        <w:t xml:space="preserve">Tammy MacKinnon, </w:t>
      </w:r>
      <w:r w:rsidR="00701B4D">
        <w:t>Head of Business Operations</w:t>
      </w:r>
      <w:r>
        <w:t xml:space="preserve">, invites you to submit your feedback about accessibility at </w:t>
      </w:r>
      <w:proofErr w:type="spellStart"/>
      <w:r>
        <w:t>TextNow</w:t>
      </w:r>
      <w:proofErr w:type="spellEnd"/>
      <w:r>
        <w:t xml:space="preserve"> </w:t>
      </w:r>
      <w:hyperlink r:id="rId9" w:history="1">
        <w:r>
          <w:rPr>
            <w:rStyle w:val="Hyperlink"/>
          </w:rPr>
          <w:t>here</w:t>
        </w:r>
      </w:hyperlink>
      <w:r>
        <w:t>.</w:t>
      </w:r>
    </w:p>
    <w:p w14:paraId="2637ECBF" w14:textId="28BC0D6F" w:rsidR="00D51BB6" w:rsidRDefault="00D51BB6" w:rsidP="00D51BB6">
      <w:pPr>
        <w:pStyle w:val="NormalWeb"/>
      </w:pPr>
      <w:r>
        <w:t xml:space="preserve">You can also submit your feedback by emailing us at </w:t>
      </w:r>
      <w:hyperlink r:id="rId10" w:history="1">
        <w:r>
          <w:rPr>
            <w:rStyle w:val="Hyperlink"/>
          </w:rPr>
          <w:t>accessibilityfeedback@textnow.com</w:t>
        </w:r>
      </w:hyperlink>
      <w:r>
        <w:t xml:space="preserve"> or by mailing your feedback to our office, located at: </w:t>
      </w:r>
    </w:p>
    <w:p w14:paraId="4A821741" w14:textId="77777777" w:rsidR="00D51BB6" w:rsidRDefault="00D51BB6" w:rsidP="00D51BB6">
      <w:pPr>
        <w:pStyle w:val="NormalWeb"/>
        <w:contextualSpacing/>
      </w:pPr>
      <w:proofErr w:type="spellStart"/>
      <w:r>
        <w:t>TextNow</w:t>
      </w:r>
      <w:proofErr w:type="spellEnd"/>
      <w:r>
        <w:t xml:space="preserve">, Inc. </w:t>
      </w:r>
    </w:p>
    <w:p w14:paraId="7BC2F778" w14:textId="77777777" w:rsidR="00D51BB6" w:rsidRDefault="00D51BB6" w:rsidP="00D51BB6">
      <w:pPr>
        <w:pStyle w:val="NormalWeb"/>
        <w:contextualSpacing/>
      </w:pPr>
      <w:r>
        <w:t>420 Wes Graham Way, 2nd Floor</w:t>
      </w:r>
    </w:p>
    <w:p w14:paraId="019CB527" w14:textId="77777777" w:rsidR="00D51BB6" w:rsidRDefault="00D51BB6" w:rsidP="00D51BB6">
      <w:pPr>
        <w:pStyle w:val="NormalWeb"/>
        <w:contextualSpacing/>
      </w:pPr>
      <w:r>
        <w:t>Waterloo, ON</w:t>
      </w:r>
    </w:p>
    <w:p w14:paraId="73DE44B3" w14:textId="3EA490C4" w:rsidR="00D51BB6" w:rsidRDefault="00D51BB6" w:rsidP="00D51BB6">
      <w:pPr>
        <w:pStyle w:val="NormalWeb"/>
        <w:contextualSpacing/>
      </w:pPr>
      <w:r>
        <w:t>N2G 0J6</w:t>
      </w:r>
    </w:p>
    <w:p w14:paraId="4A5289B7" w14:textId="77777777" w:rsidR="00D51BB6" w:rsidRDefault="00D51BB6" w:rsidP="00D51BB6">
      <w:pPr>
        <w:pStyle w:val="NormalWeb"/>
        <w:contextualSpacing/>
      </w:pPr>
    </w:p>
    <w:p w14:paraId="30FE7553" w14:textId="77777777" w:rsidR="00D51BB6" w:rsidRDefault="00D51BB6" w:rsidP="00D51BB6">
      <w:pPr>
        <w:pStyle w:val="NormalWeb"/>
      </w:pPr>
      <w:proofErr w:type="spellStart"/>
      <w:r>
        <w:t>TextNow</w:t>
      </w:r>
      <w:proofErr w:type="spellEnd"/>
      <w:r>
        <w:t xml:space="preserve"> has published this Accessibility Plan in accordance with the Accessible Canada Act. This plan will outline barriers identified in the following areas: </w:t>
      </w:r>
    </w:p>
    <w:p w14:paraId="2CE7BE8E" w14:textId="77777777" w:rsidR="00D51BB6" w:rsidRDefault="00D51BB6" w:rsidP="00D51BB6">
      <w:pPr>
        <w:pStyle w:val="NormalWeb"/>
        <w:numPr>
          <w:ilvl w:val="0"/>
          <w:numId w:val="3"/>
        </w:numPr>
      </w:pPr>
      <w:r>
        <w:t>Employment</w:t>
      </w:r>
    </w:p>
    <w:p w14:paraId="5186196A" w14:textId="77777777" w:rsidR="00D51BB6" w:rsidRDefault="00D51BB6" w:rsidP="00D51BB6">
      <w:pPr>
        <w:pStyle w:val="NormalWeb"/>
        <w:numPr>
          <w:ilvl w:val="0"/>
          <w:numId w:val="3"/>
        </w:numPr>
      </w:pPr>
      <w:r>
        <w:t>Information and Communication Technologies</w:t>
      </w:r>
    </w:p>
    <w:p w14:paraId="2089CA75" w14:textId="77777777" w:rsidR="00D51BB6" w:rsidRDefault="00D51BB6" w:rsidP="00D51BB6">
      <w:pPr>
        <w:pStyle w:val="NormalWeb"/>
        <w:numPr>
          <w:ilvl w:val="0"/>
          <w:numId w:val="3"/>
        </w:numPr>
      </w:pPr>
      <w:r>
        <w:t>Communication other than Information and Communication Technologies</w:t>
      </w:r>
    </w:p>
    <w:p w14:paraId="6128A0E6" w14:textId="77777777" w:rsidR="00D51BB6" w:rsidRDefault="00D51BB6" w:rsidP="00D51BB6">
      <w:pPr>
        <w:pStyle w:val="NormalWeb"/>
        <w:numPr>
          <w:ilvl w:val="0"/>
          <w:numId w:val="3"/>
        </w:numPr>
      </w:pPr>
      <w:r>
        <w:t>Procurement of Goods, Services, and Facilities</w:t>
      </w:r>
    </w:p>
    <w:p w14:paraId="6EB192CF" w14:textId="77777777" w:rsidR="00D51BB6" w:rsidRDefault="00D51BB6" w:rsidP="00D51BB6">
      <w:pPr>
        <w:pStyle w:val="NormalWeb"/>
        <w:numPr>
          <w:ilvl w:val="0"/>
          <w:numId w:val="3"/>
        </w:numPr>
      </w:pPr>
      <w:r>
        <w:t>Delivery of Programs and Services</w:t>
      </w:r>
    </w:p>
    <w:p w14:paraId="2D5A07AF" w14:textId="77777777" w:rsidR="00D51BB6" w:rsidRDefault="00D51BB6" w:rsidP="00D51BB6">
      <w:pPr>
        <w:pStyle w:val="NormalWeb"/>
        <w:numPr>
          <w:ilvl w:val="0"/>
          <w:numId w:val="3"/>
        </w:numPr>
      </w:pPr>
      <w:r>
        <w:t>The built Environment</w:t>
      </w:r>
    </w:p>
    <w:p w14:paraId="71E5A168" w14:textId="77777777" w:rsidR="00D51BB6" w:rsidRDefault="00D51BB6" w:rsidP="00D51BB6">
      <w:pPr>
        <w:pStyle w:val="Heading2"/>
      </w:pPr>
      <w:r>
        <w:t>Consultations</w:t>
      </w:r>
    </w:p>
    <w:p w14:paraId="116E1503" w14:textId="6CA7FD8E" w:rsidR="00D51BB6" w:rsidRDefault="00D51BB6" w:rsidP="00D51BB6">
      <w:pPr>
        <w:pStyle w:val="NormalWeb"/>
      </w:pPr>
      <w:proofErr w:type="spellStart"/>
      <w:r>
        <w:t>TextNow</w:t>
      </w:r>
      <w:proofErr w:type="spellEnd"/>
      <w:r>
        <w:t xml:space="preserve"> engaged </w:t>
      </w:r>
      <w:r w:rsidR="001C4BF5">
        <w:t>with a</w:t>
      </w:r>
      <w:r>
        <w:t xml:space="preserve"> third part</w:t>
      </w:r>
      <w:r w:rsidR="001C4BF5">
        <w:t xml:space="preserve">y, consisting of </w:t>
      </w:r>
      <w:r w:rsidR="00D1750B">
        <w:t>individuals</w:t>
      </w:r>
      <w:r w:rsidR="001C4BF5">
        <w:t xml:space="preserve"> with a disability, </w:t>
      </w:r>
      <w:r>
        <w:t xml:space="preserve">to conduct an accessibility audit of our product, service, and website; we interviewed stakeholders of the following areas: employment, procurement, and customer service; </w:t>
      </w:r>
      <w:r w:rsidR="00B378A7">
        <w:t xml:space="preserve">we completed a company-wide Accessibility and EDI survey, </w:t>
      </w:r>
      <w:proofErr w:type="gramStart"/>
      <w:r w:rsidR="00B378A7">
        <w:t>and;</w:t>
      </w:r>
      <w:proofErr w:type="gramEnd"/>
      <w:r w:rsidR="00B378A7">
        <w:t xml:space="preserve"> </w:t>
      </w:r>
      <w:r>
        <w:t xml:space="preserve">reviewed feedback received via our Accessibility Feedback process. </w:t>
      </w:r>
    </w:p>
    <w:p w14:paraId="2B1C38FA" w14:textId="0FF27C41" w:rsidR="001C4BF5" w:rsidRDefault="001C4BF5" w:rsidP="00D51BB6">
      <w:pPr>
        <w:pStyle w:val="NormalWeb"/>
        <w:rPr>
          <w:b/>
          <w:bCs/>
          <w:sz w:val="36"/>
          <w:szCs w:val="36"/>
        </w:rPr>
      </w:pPr>
      <w:r w:rsidRPr="00701B4D">
        <w:rPr>
          <w:b/>
          <w:bCs/>
          <w:sz w:val="36"/>
          <w:szCs w:val="36"/>
        </w:rPr>
        <w:t>Consideration of Accessibility Principles</w:t>
      </w:r>
    </w:p>
    <w:p w14:paraId="2F2DC571" w14:textId="1C57521E" w:rsidR="00170236" w:rsidRPr="001C4BF5" w:rsidRDefault="5BB3556C" w:rsidP="00D51BB6">
      <w:pPr>
        <w:pStyle w:val="NormalWeb"/>
      </w:pPr>
      <w:r>
        <w:t xml:space="preserve">This accessibility plan was developed in line with the principles of the Accessible Canada Act. It is designed to treat people with disabilities with dignity and respect, support equal opportunities, and </w:t>
      </w:r>
      <w:r w:rsidR="0B0C698C">
        <w:t xml:space="preserve">to help </w:t>
      </w:r>
      <w:r>
        <w:t xml:space="preserve">remove barriers to full and equal participation. The plan recognizes the importance of choice, independence, and access to supports when needed. </w:t>
      </w:r>
    </w:p>
    <w:p w14:paraId="4728BBE0" w14:textId="77777777" w:rsidR="00D51BB6" w:rsidRDefault="00D51BB6" w:rsidP="00D51BB6">
      <w:pPr>
        <w:pStyle w:val="Heading2"/>
      </w:pPr>
      <w:r>
        <w:t>Employment</w:t>
      </w:r>
    </w:p>
    <w:p w14:paraId="5775C3C7" w14:textId="77777777" w:rsidR="00D51BB6" w:rsidRDefault="00D51BB6" w:rsidP="00D51BB6">
      <w:pPr>
        <w:pStyle w:val="NormalWeb"/>
        <w:rPr>
          <w:rStyle w:val="Strong"/>
        </w:rPr>
      </w:pPr>
      <w:r>
        <w:rPr>
          <w:rStyle w:val="Strong"/>
        </w:rPr>
        <w:t>Barrier</w:t>
      </w:r>
    </w:p>
    <w:p w14:paraId="396C8687" w14:textId="379152C0" w:rsidR="009F7BA2" w:rsidRDefault="00AE4766" w:rsidP="009F7BA2">
      <w:pPr>
        <w:pStyle w:val="NormalWeb"/>
        <w:numPr>
          <w:ilvl w:val="0"/>
          <w:numId w:val="16"/>
        </w:numPr>
      </w:pPr>
      <w:proofErr w:type="spellStart"/>
      <w:r>
        <w:lastRenderedPageBreak/>
        <w:t>TextNow</w:t>
      </w:r>
      <w:proofErr w:type="spellEnd"/>
      <w:r>
        <w:t xml:space="preserve"> </w:t>
      </w:r>
      <w:r w:rsidR="003B3DB2">
        <w:t>has an Accessibility Policy, but there are opportunities to ensure that additional programs also consider accessibility</w:t>
      </w:r>
    </w:p>
    <w:p w14:paraId="40430EBC" w14:textId="08E66DEC" w:rsidR="003B3DB2" w:rsidRDefault="003B3DB2" w:rsidP="009F7BA2">
      <w:pPr>
        <w:pStyle w:val="NormalWeb"/>
        <w:numPr>
          <w:ilvl w:val="0"/>
          <w:numId w:val="16"/>
        </w:numPr>
      </w:pPr>
      <w:proofErr w:type="spellStart"/>
      <w:r>
        <w:t>TextNow</w:t>
      </w:r>
      <w:proofErr w:type="spellEnd"/>
      <w:r>
        <w:t xml:space="preserve"> may not be aware of accessibility barriers experienced by employees </w:t>
      </w:r>
    </w:p>
    <w:p w14:paraId="62B98695" w14:textId="77777777" w:rsidR="00D51BB6" w:rsidRDefault="319CCB1B" w:rsidP="339DE711">
      <w:pPr>
        <w:pStyle w:val="NormalWeb"/>
        <w:rPr>
          <w:rStyle w:val="Strong"/>
        </w:rPr>
      </w:pPr>
      <w:r w:rsidRPr="339DE711">
        <w:rPr>
          <w:rStyle w:val="Strong"/>
        </w:rPr>
        <w:t>Action Items</w:t>
      </w:r>
    </w:p>
    <w:p w14:paraId="17AE4101" w14:textId="7EE36AB9" w:rsidR="00D51BB6" w:rsidRDefault="5F35A21D" w:rsidP="00D51BB6">
      <w:pPr>
        <w:pStyle w:val="NormalWeb"/>
        <w:numPr>
          <w:ilvl w:val="0"/>
          <w:numId w:val="5"/>
        </w:numPr>
      </w:pPr>
      <w:r>
        <w:t xml:space="preserve">Audit </w:t>
      </w:r>
      <w:r w:rsidR="0E489841">
        <w:t xml:space="preserve">the following employee programs to </w:t>
      </w:r>
      <w:r w:rsidR="086D31E7">
        <w:t xml:space="preserve">ensure that </w:t>
      </w:r>
      <w:r w:rsidR="6FDAA11B">
        <w:t>they</w:t>
      </w:r>
      <w:r w:rsidR="086D31E7">
        <w:t xml:space="preserve"> consider accessibility in alignment with our Accessibility Policy</w:t>
      </w:r>
      <w:r w:rsidR="0E489841">
        <w:t>:</w:t>
      </w:r>
    </w:p>
    <w:p w14:paraId="0A15BF14" w14:textId="5FBBA84A" w:rsidR="009F7BA2" w:rsidRDefault="009F7BA2" w:rsidP="009F7BA2">
      <w:pPr>
        <w:pStyle w:val="NormalWeb"/>
        <w:numPr>
          <w:ilvl w:val="1"/>
          <w:numId w:val="5"/>
        </w:numPr>
      </w:pPr>
      <w:r>
        <w:t>Onboarding</w:t>
      </w:r>
    </w:p>
    <w:p w14:paraId="0F9FCE73" w14:textId="1DF93F44" w:rsidR="009F7BA2" w:rsidRDefault="009F7BA2" w:rsidP="009F7BA2">
      <w:pPr>
        <w:pStyle w:val="NormalWeb"/>
        <w:numPr>
          <w:ilvl w:val="1"/>
          <w:numId w:val="5"/>
        </w:numPr>
      </w:pPr>
      <w:r>
        <w:t>All Hands</w:t>
      </w:r>
    </w:p>
    <w:p w14:paraId="503C7F7C" w14:textId="3DDD7B8F" w:rsidR="0E489841" w:rsidRDefault="0E489841" w:rsidP="339DE711">
      <w:pPr>
        <w:pStyle w:val="NormalWeb"/>
        <w:numPr>
          <w:ilvl w:val="1"/>
          <w:numId w:val="5"/>
        </w:numPr>
      </w:pPr>
      <w:r>
        <w:t xml:space="preserve">Waterloo Week </w:t>
      </w:r>
    </w:p>
    <w:p w14:paraId="3C84F5DD" w14:textId="6F297D72" w:rsidR="3A8CE3F6" w:rsidRDefault="3A8CE3F6" w:rsidP="339DE711">
      <w:pPr>
        <w:pStyle w:val="NormalWeb"/>
        <w:numPr>
          <w:ilvl w:val="1"/>
          <w:numId w:val="5"/>
        </w:numPr>
      </w:pPr>
      <w:r>
        <w:t>Performance Management (R3)</w:t>
      </w:r>
    </w:p>
    <w:p w14:paraId="13139B0F" w14:textId="26D032E8" w:rsidR="009F7BA2" w:rsidRDefault="009F7BA2" w:rsidP="009F7BA2">
      <w:pPr>
        <w:pStyle w:val="NormalWeb"/>
        <w:numPr>
          <w:ilvl w:val="0"/>
          <w:numId w:val="5"/>
        </w:numPr>
      </w:pPr>
      <w:r>
        <w:t>Make our Accessibility and EDI survey an annual company-wide survey</w:t>
      </w:r>
      <w:r w:rsidR="003B3DB2">
        <w:t xml:space="preserve"> to continually identify barriers experienced by our employees </w:t>
      </w:r>
    </w:p>
    <w:p w14:paraId="130079FD" w14:textId="77777777" w:rsidR="00D51BB6" w:rsidRDefault="00D51BB6" w:rsidP="00D51BB6">
      <w:pPr>
        <w:pStyle w:val="Heading2"/>
      </w:pPr>
      <w:r>
        <w:t>Information and Communication Technologies</w:t>
      </w:r>
    </w:p>
    <w:p w14:paraId="1454A259" w14:textId="77777777" w:rsidR="00D51BB6" w:rsidRDefault="00D51BB6" w:rsidP="00D51BB6">
      <w:pPr>
        <w:pStyle w:val="NormalWeb"/>
      </w:pPr>
      <w:r>
        <w:rPr>
          <w:rStyle w:val="Strong"/>
        </w:rPr>
        <w:t>Barrier</w:t>
      </w:r>
    </w:p>
    <w:p w14:paraId="23C1AE51" w14:textId="02DABA02" w:rsidR="00D51BB6" w:rsidRDefault="00B378A7" w:rsidP="00D51BB6">
      <w:pPr>
        <w:pStyle w:val="NormalWeb"/>
        <w:numPr>
          <w:ilvl w:val="0"/>
          <w:numId w:val="6"/>
        </w:numPr>
      </w:pPr>
      <w:proofErr w:type="spellStart"/>
      <w:r>
        <w:t>TextNow</w:t>
      </w:r>
      <w:proofErr w:type="spellEnd"/>
      <w:r>
        <w:t xml:space="preserve"> identified</w:t>
      </w:r>
      <w:r w:rsidR="00126479">
        <w:t xml:space="preserve"> barriers related to buttons and functions in our app and website that </w:t>
      </w:r>
      <w:r w:rsidR="003B3DB2">
        <w:t>are not</w:t>
      </w:r>
      <w:r w:rsidR="00126479">
        <w:t xml:space="preserve"> sufficiently labeled or described which can prevent </w:t>
      </w:r>
      <w:r w:rsidR="003B3DB2">
        <w:t>users who</w:t>
      </w:r>
      <w:r w:rsidR="00126479">
        <w:t xml:space="preserve"> us</w:t>
      </w:r>
      <w:r w:rsidR="003B3DB2">
        <w:t>e</w:t>
      </w:r>
      <w:r w:rsidR="00126479">
        <w:t xml:space="preserve"> assistive devices from using </w:t>
      </w:r>
      <w:proofErr w:type="spellStart"/>
      <w:r w:rsidR="00126479">
        <w:t>TextNow</w:t>
      </w:r>
      <w:proofErr w:type="spellEnd"/>
    </w:p>
    <w:p w14:paraId="0575C81D" w14:textId="572A2547" w:rsidR="00611088" w:rsidRDefault="00126479" w:rsidP="00611088">
      <w:pPr>
        <w:pStyle w:val="NormalWeb"/>
        <w:numPr>
          <w:ilvl w:val="0"/>
          <w:numId w:val="6"/>
        </w:numPr>
      </w:pPr>
      <w:proofErr w:type="spellStart"/>
      <w:r>
        <w:t>TextNow</w:t>
      </w:r>
      <w:proofErr w:type="spellEnd"/>
      <w:r>
        <w:t xml:space="preserve"> has identified barriers related to contrast within our app and website</w:t>
      </w:r>
    </w:p>
    <w:p w14:paraId="58492AB9" w14:textId="77777777" w:rsidR="00D51BB6" w:rsidRDefault="00D51BB6" w:rsidP="00D51BB6">
      <w:pPr>
        <w:pStyle w:val="NormalWeb"/>
      </w:pPr>
      <w:r>
        <w:rPr>
          <w:rStyle w:val="Strong"/>
        </w:rPr>
        <w:t>Action Items</w:t>
      </w:r>
    </w:p>
    <w:p w14:paraId="09F8D81F" w14:textId="2F880CD0" w:rsidR="00D51BB6" w:rsidRDefault="00126479" w:rsidP="00D51BB6">
      <w:pPr>
        <w:pStyle w:val="NormalWeb"/>
        <w:numPr>
          <w:ilvl w:val="0"/>
          <w:numId w:val="7"/>
        </w:numPr>
      </w:pPr>
      <w:proofErr w:type="spellStart"/>
      <w:r>
        <w:t>TextNow</w:t>
      </w:r>
      <w:proofErr w:type="spellEnd"/>
      <w:r>
        <w:t xml:space="preserve"> has committed to remediating </w:t>
      </w:r>
      <w:r w:rsidR="003B3DB2" w:rsidRPr="003B3DB2">
        <w:rPr>
          <w:b/>
          <w:bCs/>
        </w:rPr>
        <w:t>90%</w:t>
      </w:r>
      <w:r w:rsidR="003B3DB2">
        <w:t xml:space="preserve"> of the barriers related to insufficiently labeled or described buttons and functions </w:t>
      </w:r>
    </w:p>
    <w:p w14:paraId="1225399D" w14:textId="48212F68" w:rsidR="00126479" w:rsidRDefault="00126479" w:rsidP="00D51BB6">
      <w:pPr>
        <w:pStyle w:val="NormalWeb"/>
        <w:numPr>
          <w:ilvl w:val="0"/>
          <w:numId w:val="7"/>
        </w:numPr>
      </w:pPr>
      <w:proofErr w:type="spellStart"/>
      <w:r>
        <w:t>TextNow</w:t>
      </w:r>
      <w:proofErr w:type="spellEnd"/>
      <w:r>
        <w:t xml:space="preserve"> will create an AI Skill that can be used to identify when accessibility identifiers are required prior to releasing new features </w:t>
      </w:r>
    </w:p>
    <w:p w14:paraId="38B8A4D0" w14:textId="77777777" w:rsidR="00D51BB6" w:rsidRDefault="00D51BB6" w:rsidP="00D51BB6">
      <w:pPr>
        <w:pStyle w:val="Heading2"/>
      </w:pPr>
      <w:r>
        <w:t>Communication other than Information and Communication Technologies</w:t>
      </w:r>
    </w:p>
    <w:p w14:paraId="1E979D26" w14:textId="77777777" w:rsidR="00D51BB6" w:rsidRDefault="00D51BB6" w:rsidP="00D51BB6">
      <w:pPr>
        <w:pStyle w:val="NormalWeb"/>
        <w:rPr>
          <w:rStyle w:val="Strong"/>
        </w:rPr>
      </w:pPr>
      <w:r>
        <w:rPr>
          <w:rStyle w:val="Strong"/>
        </w:rPr>
        <w:t>Barrier</w:t>
      </w:r>
    </w:p>
    <w:p w14:paraId="401D17F4" w14:textId="6F86DF2E" w:rsidR="00611088" w:rsidRDefault="00611088" w:rsidP="00611088">
      <w:pPr>
        <w:pStyle w:val="NormalWeb"/>
        <w:numPr>
          <w:ilvl w:val="0"/>
          <w:numId w:val="18"/>
        </w:numPr>
      </w:pPr>
      <w:r>
        <w:t xml:space="preserve">It is not immediately apparent whether employees at </w:t>
      </w:r>
      <w:proofErr w:type="spellStart"/>
      <w:r>
        <w:t>TextNow</w:t>
      </w:r>
      <w:proofErr w:type="spellEnd"/>
      <w:r>
        <w:t xml:space="preserve"> have experienced barriers related to communication</w:t>
      </w:r>
    </w:p>
    <w:p w14:paraId="47B6B847" w14:textId="77777777" w:rsidR="00D51BB6" w:rsidRDefault="00D51BB6" w:rsidP="00D51BB6">
      <w:pPr>
        <w:pStyle w:val="NormalWeb"/>
      </w:pPr>
      <w:r>
        <w:rPr>
          <w:rStyle w:val="Strong"/>
        </w:rPr>
        <w:t>Action Items</w:t>
      </w:r>
    </w:p>
    <w:p w14:paraId="6C6CE5E2" w14:textId="0DC08D15" w:rsidR="00D51BB6" w:rsidRDefault="00611088" w:rsidP="00D51BB6">
      <w:pPr>
        <w:pStyle w:val="NormalWeb"/>
        <w:numPr>
          <w:ilvl w:val="0"/>
          <w:numId w:val="9"/>
        </w:numPr>
      </w:pPr>
      <w:r>
        <w:t xml:space="preserve">Ensure that our Accessibility Policy is available and communicated to employees and that they </w:t>
      </w:r>
      <w:proofErr w:type="gramStart"/>
      <w:r>
        <w:t xml:space="preserve">are </w:t>
      </w:r>
      <w:r w:rsidR="00B919C0">
        <w:t>able to</w:t>
      </w:r>
      <w:proofErr w:type="gramEnd"/>
      <w:r w:rsidR="00B919C0">
        <w:t xml:space="preserve"> request accommodations</w:t>
      </w:r>
    </w:p>
    <w:p w14:paraId="71C0826F" w14:textId="1FB2D25D" w:rsidR="00B919C0" w:rsidRDefault="5ECDE069" w:rsidP="00D51BB6">
      <w:pPr>
        <w:pStyle w:val="NormalWeb"/>
        <w:numPr>
          <w:ilvl w:val="0"/>
          <w:numId w:val="9"/>
        </w:numPr>
      </w:pPr>
      <w:r>
        <w:lastRenderedPageBreak/>
        <w:t xml:space="preserve">Review our </w:t>
      </w:r>
      <w:r w:rsidR="10FB4666">
        <w:t>M</w:t>
      </w:r>
      <w:r>
        <w:t>anager</w:t>
      </w:r>
      <w:r w:rsidR="10FB4666">
        <w:t xml:space="preserve"> Enablement and Level UP: Internal Growth Partnership </w:t>
      </w:r>
      <w:r w:rsidR="2A393200">
        <w:t>programs to</w:t>
      </w:r>
      <w:r>
        <w:t xml:space="preserve"> ensure they include references to accessibility </w:t>
      </w:r>
      <w:r w:rsidR="36C14727">
        <w:t>in accordance with our Accessibility Policy</w:t>
      </w:r>
    </w:p>
    <w:p w14:paraId="6729A3EC" w14:textId="6DCDEFAD" w:rsidR="00B919C0" w:rsidRDefault="5ECDE069" w:rsidP="00D51BB6">
      <w:pPr>
        <w:pStyle w:val="NormalWeb"/>
        <w:numPr>
          <w:ilvl w:val="0"/>
          <w:numId w:val="9"/>
        </w:numPr>
      </w:pPr>
      <w:r>
        <w:t xml:space="preserve">Ensure that our Accessibility and EDI company-wide survey includes specific questions </w:t>
      </w:r>
      <w:r w:rsidR="514B9280">
        <w:t xml:space="preserve">related to </w:t>
      </w:r>
      <w:r>
        <w:t xml:space="preserve">employee communication </w:t>
      </w:r>
    </w:p>
    <w:p w14:paraId="6C9B0D3C" w14:textId="4FA0F1E6" w:rsidR="00D51BB6" w:rsidRDefault="00D51BB6" w:rsidP="00D51BB6">
      <w:pPr>
        <w:pStyle w:val="Heading2"/>
      </w:pPr>
      <w:r>
        <w:t>Procurement of Goods, Services, and Facilities</w:t>
      </w:r>
    </w:p>
    <w:p w14:paraId="1357AEAF" w14:textId="77777777" w:rsidR="00D51BB6" w:rsidRDefault="00D51BB6" w:rsidP="00D51BB6">
      <w:pPr>
        <w:pStyle w:val="NormalWeb"/>
        <w:rPr>
          <w:rStyle w:val="Strong"/>
        </w:rPr>
      </w:pPr>
      <w:r>
        <w:rPr>
          <w:rStyle w:val="Strong"/>
        </w:rPr>
        <w:t>Barrier</w:t>
      </w:r>
    </w:p>
    <w:p w14:paraId="4F16A377" w14:textId="373E314E" w:rsidR="009F7BA2" w:rsidRDefault="009F7BA2" w:rsidP="009F7BA2">
      <w:pPr>
        <w:pStyle w:val="NormalWeb"/>
        <w:numPr>
          <w:ilvl w:val="0"/>
          <w:numId w:val="16"/>
        </w:numPr>
      </w:pPr>
      <w:proofErr w:type="spellStart"/>
      <w:r>
        <w:t>Text</w:t>
      </w:r>
      <w:r w:rsidR="00AE4766">
        <w:t>Now’s</w:t>
      </w:r>
      <w:proofErr w:type="spellEnd"/>
      <w:r w:rsidR="00AE4766">
        <w:t xml:space="preserve"> procurement program may not consider accessibility </w:t>
      </w:r>
    </w:p>
    <w:p w14:paraId="00465204" w14:textId="77777777" w:rsidR="00D51BB6" w:rsidRDefault="00D51BB6" w:rsidP="00D51BB6">
      <w:pPr>
        <w:pStyle w:val="NormalWeb"/>
      </w:pPr>
      <w:r>
        <w:rPr>
          <w:rStyle w:val="Strong"/>
        </w:rPr>
        <w:t>Action Items</w:t>
      </w:r>
    </w:p>
    <w:p w14:paraId="693BC9D5" w14:textId="761241FF" w:rsidR="00AE4766" w:rsidRPr="00AE4766" w:rsidRDefault="4AD91548" w:rsidP="339DE711">
      <w:pPr>
        <w:numPr>
          <w:ilvl w:val="0"/>
          <w:numId w:val="11"/>
        </w:numPr>
        <w:shd w:val="clear" w:color="auto" w:fill="FFFFFF" w:themeFill="background1"/>
        <w:rPr>
          <w:rFonts w:ascii="Aptos" w:eastAsia="Times New Roman" w:hAnsi="Aptos" w:cs="Segoe UI"/>
          <w:color w:val="242424"/>
        </w:rPr>
      </w:pPr>
      <w:r w:rsidRPr="339DE711">
        <w:rPr>
          <w:rFonts w:ascii="Times New Roman" w:eastAsia="Times New Roman" w:hAnsi="Times New Roman" w:cs="Times New Roman"/>
          <w:color w:val="242424"/>
        </w:rPr>
        <w:t xml:space="preserve">Track vendor accessibility by: </w:t>
      </w:r>
    </w:p>
    <w:p w14:paraId="7DE4D2F0" w14:textId="6509D71F" w:rsidR="00AE4766" w:rsidRPr="00AE4766" w:rsidRDefault="4AD91548" w:rsidP="339DE711">
      <w:pPr>
        <w:numPr>
          <w:ilvl w:val="1"/>
          <w:numId w:val="11"/>
        </w:numPr>
        <w:shd w:val="clear" w:color="auto" w:fill="FFFFFF" w:themeFill="background1"/>
        <w:rPr>
          <w:rFonts w:ascii="Aptos" w:eastAsia="Times New Roman" w:hAnsi="Aptos" w:cs="Segoe UI"/>
          <w:color w:val="242424"/>
        </w:rPr>
      </w:pPr>
      <w:r w:rsidRPr="339DE711">
        <w:rPr>
          <w:rFonts w:ascii="Times New Roman" w:eastAsia="Times New Roman" w:hAnsi="Times New Roman" w:cs="Times New Roman"/>
          <w:color w:val="242424"/>
        </w:rPr>
        <w:t xml:space="preserve">Adding </w:t>
      </w:r>
      <w:r w:rsidR="0E6D4505" w:rsidRPr="339DE711">
        <w:rPr>
          <w:rFonts w:ascii="Times New Roman" w:eastAsia="Times New Roman" w:hAnsi="Times New Roman" w:cs="Times New Roman"/>
          <w:color w:val="242424"/>
        </w:rPr>
        <w:t xml:space="preserve">an </w:t>
      </w:r>
      <w:r w:rsidRPr="339DE711">
        <w:rPr>
          <w:rFonts w:ascii="Times New Roman" w:eastAsia="Times New Roman" w:hAnsi="Times New Roman" w:cs="Times New Roman"/>
          <w:color w:val="242424"/>
        </w:rPr>
        <w:t>accessibility question to the standard RFP template</w:t>
      </w:r>
    </w:p>
    <w:p w14:paraId="38D9EF43" w14:textId="28B7E891" w:rsidR="00AE4766" w:rsidRPr="00AE4766" w:rsidRDefault="4AD91548" w:rsidP="339DE711">
      <w:pPr>
        <w:numPr>
          <w:ilvl w:val="1"/>
          <w:numId w:val="11"/>
        </w:numPr>
        <w:shd w:val="clear" w:color="auto" w:fill="FFFFFF" w:themeFill="background1"/>
        <w:rPr>
          <w:rFonts w:ascii="Aptos" w:eastAsia="Times New Roman" w:hAnsi="Aptos" w:cs="Segoe UI"/>
          <w:color w:val="242424"/>
        </w:rPr>
      </w:pPr>
      <w:r w:rsidRPr="339DE711">
        <w:rPr>
          <w:rFonts w:ascii="Times New Roman" w:eastAsia="Times New Roman" w:hAnsi="Times New Roman" w:cs="Times New Roman"/>
          <w:color w:val="242424"/>
        </w:rPr>
        <w:t xml:space="preserve">Adding </w:t>
      </w:r>
      <w:r w:rsidR="560FA612" w:rsidRPr="339DE711">
        <w:rPr>
          <w:rFonts w:ascii="Times New Roman" w:eastAsia="Times New Roman" w:hAnsi="Times New Roman" w:cs="Times New Roman"/>
          <w:color w:val="242424"/>
        </w:rPr>
        <w:t xml:space="preserve">an </w:t>
      </w:r>
      <w:r w:rsidRPr="339DE711">
        <w:rPr>
          <w:rFonts w:ascii="Times New Roman" w:eastAsia="Times New Roman" w:hAnsi="Times New Roman" w:cs="Times New Roman"/>
          <w:color w:val="242424"/>
        </w:rPr>
        <w:t xml:space="preserve">accessibility question to vendor intake forms </w:t>
      </w:r>
    </w:p>
    <w:p w14:paraId="33297013" w14:textId="1312B2DF" w:rsidR="5794722C" w:rsidRDefault="5794722C" w:rsidP="339DE711">
      <w:pPr>
        <w:numPr>
          <w:ilvl w:val="1"/>
          <w:numId w:val="11"/>
        </w:numPr>
        <w:shd w:val="clear" w:color="auto" w:fill="FFFFFF" w:themeFill="background1"/>
        <w:rPr>
          <w:rFonts w:ascii="Aptos" w:eastAsia="Times New Roman" w:hAnsi="Aptos" w:cs="Segoe UI"/>
          <w:color w:val="242424"/>
        </w:rPr>
      </w:pPr>
      <w:r w:rsidRPr="339DE711">
        <w:rPr>
          <w:rFonts w:ascii="Times New Roman" w:eastAsia="Times New Roman" w:hAnsi="Times New Roman" w:cs="Times New Roman"/>
          <w:color w:val="242424"/>
        </w:rPr>
        <w:t xml:space="preserve">Adding an accessibility </w:t>
      </w:r>
      <w:r w:rsidRPr="417BB652">
        <w:rPr>
          <w:rFonts w:ascii="Times New Roman" w:eastAsia="Times New Roman" w:hAnsi="Times New Roman" w:cs="Times New Roman"/>
          <w:color w:val="242424"/>
        </w:rPr>
        <w:t>fla</w:t>
      </w:r>
      <w:r w:rsidR="2602CF02" w:rsidRPr="417BB652">
        <w:rPr>
          <w:rFonts w:ascii="Times New Roman" w:eastAsia="Times New Roman" w:hAnsi="Times New Roman" w:cs="Times New Roman"/>
          <w:color w:val="242424"/>
        </w:rPr>
        <w:t>g</w:t>
      </w:r>
      <w:r w:rsidRPr="339DE711">
        <w:rPr>
          <w:rFonts w:ascii="Times New Roman" w:eastAsia="Times New Roman" w:hAnsi="Times New Roman" w:cs="Times New Roman"/>
          <w:color w:val="242424"/>
        </w:rPr>
        <w:t xml:space="preserve"> to the procurement playbook in our AI tool that checks terms and conditions</w:t>
      </w:r>
    </w:p>
    <w:p w14:paraId="24C50818" w14:textId="3708B997" w:rsidR="00D51BB6" w:rsidRDefault="00951EFC" w:rsidP="00D51BB6">
      <w:pPr>
        <w:pStyle w:val="NormalWeb"/>
        <w:numPr>
          <w:ilvl w:val="0"/>
          <w:numId w:val="11"/>
        </w:numPr>
      </w:pPr>
      <w:r>
        <w:t>Create procurement documentation that outlines</w:t>
      </w:r>
      <w:r w:rsidR="00AE4766">
        <w:t xml:space="preserve"> </w:t>
      </w:r>
      <w:r>
        <w:t>accessibility practices</w:t>
      </w:r>
    </w:p>
    <w:p w14:paraId="35D453BE" w14:textId="77777777" w:rsidR="00D51BB6" w:rsidRDefault="00D51BB6" w:rsidP="00D51BB6">
      <w:pPr>
        <w:pStyle w:val="Heading2"/>
      </w:pPr>
      <w:r>
        <w:t>Design and Delivery of Programs and Services</w:t>
      </w:r>
    </w:p>
    <w:p w14:paraId="2D9D6BC7" w14:textId="77777777" w:rsidR="00D51BB6" w:rsidRDefault="00D51BB6" w:rsidP="00D51BB6">
      <w:pPr>
        <w:pStyle w:val="NormalWeb"/>
      </w:pPr>
      <w:r>
        <w:rPr>
          <w:rStyle w:val="Strong"/>
        </w:rPr>
        <w:t>Barrier</w:t>
      </w:r>
    </w:p>
    <w:p w14:paraId="0B3C7D46" w14:textId="4AA53585" w:rsidR="00D51BB6" w:rsidRDefault="00D51BB6" w:rsidP="00D51BB6">
      <w:pPr>
        <w:pStyle w:val="NormalWeb"/>
        <w:numPr>
          <w:ilvl w:val="0"/>
          <w:numId w:val="12"/>
        </w:numPr>
      </w:pPr>
      <w:proofErr w:type="spellStart"/>
      <w:r>
        <w:t>TextNow</w:t>
      </w:r>
      <w:proofErr w:type="spellEnd"/>
      <w:r>
        <w:t xml:space="preserve"> users and other customers may not be aware that they can request an accessibility accommodation </w:t>
      </w:r>
      <w:r w:rsidR="003B3DB2">
        <w:t>or know how to make this request</w:t>
      </w:r>
    </w:p>
    <w:p w14:paraId="22915ECC" w14:textId="77777777" w:rsidR="00D51BB6" w:rsidRDefault="00D51BB6" w:rsidP="00D51BB6">
      <w:pPr>
        <w:pStyle w:val="NormalWeb"/>
        <w:rPr>
          <w:rStyle w:val="Strong"/>
        </w:rPr>
      </w:pPr>
      <w:r>
        <w:rPr>
          <w:rStyle w:val="Strong"/>
        </w:rPr>
        <w:t>Action Items</w:t>
      </w:r>
    </w:p>
    <w:p w14:paraId="7D17B649" w14:textId="5A063835" w:rsidR="003B3DB2" w:rsidRDefault="003B3DB2" w:rsidP="003B3DB2">
      <w:pPr>
        <w:pStyle w:val="NormalWeb"/>
        <w:numPr>
          <w:ilvl w:val="0"/>
          <w:numId w:val="16"/>
        </w:numPr>
      </w:pPr>
      <w:r>
        <w:t>Provide an Accessibility and Customer Service training for our Care team</w:t>
      </w:r>
    </w:p>
    <w:p w14:paraId="1BCB61CB" w14:textId="77777777" w:rsidR="00D51BB6" w:rsidRDefault="00D51BB6" w:rsidP="00D51BB6">
      <w:pPr>
        <w:pStyle w:val="Heading2"/>
      </w:pPr>
      <w:r>
        <w:t>The Built Environment</w:t>
      </w:r>
    </w:p>
    <w:p w14:paraId="647361FD" w14:textId="77777777" w:rsidR="00D51BB6" w:rsidRDefault="00D51BB6" w:rsidP="00D51BB6">
      <w:pPr>
        <w:pStyle w:val="NormalWeb"/>
      </w:pPr>
      <w:r>
        <w:rPr>
          <w:rStyle w:val="Strong"/>
        </w:rPr>
        <w:t>Barrier</w:t>
      </w:r>
    </w:p>
    <w:p w14:paraId="39831E6C" w14:textId="7ECF1A3C" w:rsidR="00D51BB6" w:rsidRDefault="00D51BB6" w:rsidP="00D51BB6">
      <w:pPr>
        <w:pStyle w:val="NormalWeb"/>
        <w:numPr>
          <w:ilvl w:val="0"/>
          <w:numId w:val="14"/>
        </w:numPr>
      </w:pPr>
      <w:r>
        <w:t xml:space="preserve">It is not immediately clear </w:t>
      </w:r>
      <w:r w:rsidR="003B3DB2">
        <w:t xml:space="preserve">whether </w:t>
      </w:r>
      <w:proofErr w:type="spellStart"/>
      <w:r w:rsidR="003B3DB2">
        <w:t>TextNow</w:t>
      </w:r>
      <w:proofErr w:type="spellEnd"/>
      <w:r w:rsidR="003B3DB2">
        <w:t xml:space="preserve"> employees experience barriers in the office</w:t>
      </w:r>
      <w:r>
        <w:t xml:space="preserve"> </w:t>
      </w:r>
    </w:p>
    <w:p w14:paraId="7632E435" w14:textId="77777777" w:rsidR="00D51BB6" w:rsidRDefault="00D51BB6" w:rsidP="00D51BB6">
      <w:pPr>
        <w:pStyle w:val="NormalWeb"/>
      </w:pPr>
      <w:r w:rsidRPr="00AE4766">
        <w:rPr>
          <w:b/>
          <w:bCs/>
        </w:rPr>
        <w:t>NB:</w:t>
      </w:r>
      <w:r>
        <w:t xml:space="preserve"> </w:t>
      </w:r>
      <w:proofErr w:type="spellStart"/>
      <w:r>
        <w:t>TextNow</w:t>
      </w:r>
      <w:proofErr w:type="spellEnd"/>
      <w:r>
        <w:t xml:space="preserve"> does not have public facing storefronts for our users or other customers to enter. </w:t>
      </w:r>
    </w:p>
    <w:p w14:paraId="1969B054" w14:textId="77777777" w:rsidR="00D51BB6" w:rsidRDefault="00D51BB6" w:rsidP="00D51BB6">
      <w:pPr>
        <w:pStyle w:val="NormalWeb"/>
      </w:pPr>
      <w:r>
        <w:rPr>
          <w:rStyle w:val="Strong"/>
        </w:rPr>
        <w:t>Action Items</w:t>
      </w:r>
    </w:p>
    <w:p w14:paraId="069E4FB9" w14:textId="5819A035" w:rsidR="00D51BB6" w:rsidRDefault="4AD91548" w:rsidP="00D51BB6">
      <w:pPr>
        <w:pStyle w:val="NormalWeb"/>
        <w:numPr>
          <w:ilvl w:val="0"/>
          <w:numId w:val="15"/>
        </w:numPr>
      </w:pPr>
      <w:r>
        <w:t xml:space="preserve">Include questions </w:t>
      </w:r>
      <w:r w:rsidR="6B6C8FBF">
        <w:t xml:space="preserve">related to </w:t>
      </w:r>
      <w:r>
        <w:t>our office space</w:t>
      </w:r>
      <w:r w:rsidR="2A5CE59B">
        <w:t>s</w:t>
      </w:r>
      <w:r>
        <w:t xml:space="preserve"> in the annual Accessibility and EDI company-wide survey </w:t>
      </w:r>
    </w:p>
    <w:p w14:paraId="1826CD4C" w14:textId="77777777" w:rsidR="00DF34CA" w:rsidRPr="00F03FD0" w:rsidRDefault="00DF34CA" w:rsidP="00D51BB6">
      <w:pPr>
        <w:rPr>
          <w:rFonts w:asciiTheme="majorHAnsi" w:hAnsiTheme="majorHAnsi" w:cstheme="majorHAnsi"/>
        </w:rPr>
      </w:pPr>
    </w:p>
    <w:sectPr w:rsidR="00DF34CA" w:rsidRPr="00F03F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544"/>
    <w:multiLevelType w:val="hybridMultilevel"/>
    <w:tmpl w:val="15F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F9A"/>
    <w:multiLevelType w:val="multilevel"/>
    <w:tmpl w:val="D66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23B4"/>
    <w:multiLevelType w:val="multilevel"/>
    <w:tmpl w:val="C16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5EC"/>
    <w:multiLevelType w:val="multilevel"/>
    <w:tmpl w:val="A682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B6D46"/>
    <w:multiLevelType w:val="hybridMultilevel"/>
    <w:tmpl w:val="B00A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971F5"/>
    <w:multiLevelType w:val="multilevel"/>
    <w:tmpl w:val="218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B581A"/>
    <w:multiLevelType w:val="multilevel"/>
    <w:tmpl w:val="69C63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070C6"/>
    <w:multiLevelType w:val="multilevel"/>
    <w:tmpl w:val="75C0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1002DD"/>
    <w:multiLevelType w:val="multilevel"/>
    <w:tmpl w:val="094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C37C9"/>
    <w:multiLevelType w:val="hybridMultilevel"/>
    <w:tmpl w:val="30F0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D0612"/>
    <w:multiLevelType w:val="multilevel"/>
    <w:tmpl w:val="24E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13A10"/>
    <w:multiLevelType w:val="multilevel"/>
    <w:tmpl w:val="8C2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34A9B"/>
    <w:multiLevelType w:val="multilevel"/>
    <w:tmpl w:val="E4B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8D7FFD"/>
    <w:multiLevelType w:val="multilevel"/>
    <w:tmpl w:val="C6F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551A88"/>
    <w:multiLevelType w:val="multilevel"/>
    <w:tmpl w:val="09A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B708B"/>
    <w:multiLevelType w:val="multilevel"/>
    <w:tmpl w:val="BFF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87252B"/>
    <w:multiLevelType w:val="multilevel"/>
    <w:tmpl w:val="41B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7522B"/>
    <w:multiLevelType w:val="hybridMultilevel"/>
    <w:tmpl w:val="E344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88230">
    <w:abstractNumId w:val="4"/>
  </w:num>
  <w:num w:numId="2" w16cid:durableId="1242833968">
    <w:abstractNumId w:val="0"/>
  </w:num>
  <w:num w:numId="3" w16cid:durableId="1674606662">
    <w:abstractNumId w:val="5"/>
  </w:num>
  <w:num w:numId="4" w16cid:durableId="1947227839">
    <w:abstractNumId w:val="14"/>
  </w:num>
  <w:num w:numId="5" w16cid:durableId="870067293">
    <w:abstractNumId w:val="3"/>
  </w:num>
  <w:num w:numId="6" w16cid:durableId="722601071">
    <w:abstractNumId w:val="2"/>
  </w:num>
  <w:num w:numId="7" w16cid:durableId="1444568956">
    <w:abstractNumId w:val="8"/>
  </w:num>
  <w:num w:numId="8" w16cid:durableId="1385373179">
    <w:abstractNumId w:val="12"/>
  </w:num>
  <w:num w:numId="9" w16cid:durableId="1457531020">
    <w:abstractNumId w:val="10"/>
  </w:num>
  <w:num w:numId="10" w16cid:durableId="1019089855">
    <w:abstractNumId w:val="16"/>
  </w:num>
  <w:num w:numId="11" w16cid:durableId="1048146336">
    <w:abstractNumId w:val="6"/>
  </w:num>
  <w:num w:numId="12" w16cid:durableId="1662418001">
    <w:abstractNumId w:val="1"/>
  </w:num>
  <w:num w:numId="13" w16cid:durableId="155456410">
    <w:abstractNumId w:val="11"/>
  </w:num>
  <w:num w:numId="14" w16cid:durableId="504825475">
    <w:abstractNumId w:val="13"/>
  </w:num>
  <w:num w:numId="15" w16cid:durableId="38021748">
    <w:abstractNumId w:val="15"/>
  </w:num>
  <w:num w:numId="16" w16cid:durableId="1435632474">
    <w:abstractNumId w:val="9"/>
  </w:num>
  <w:num w:numId="17" w16cid:durableId="391388018">
    <w:abstractNumId w:val="7"/>
  </w:num>
  <w:num w:numId="18" w16cid:durableId="16241941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D0"/>
    <w:rsid w:val="00126479"/>
    <w:rsid w:val="00170236"/>
    <w:rsid w:val="001C4BF5"/>
    <w:rsid w:val="002856DD"/>
    <w:rsid w:val="002F5F4D"/>
    <w:rsid w:val="00350CD7"/>
    <w:rsid w:val="003B3DB2"/>
    <w:rsid w:val="004E33D5"/>
    <w:rsid w:val="005542EE"/>
    <w:rsid w:val="005C5A91"/>
    <w:rsid w:val="005E128E"/>
    <w:rsid w:val="00611088"/>
    <w:rsid w:val="006963A1"/>
    <w:rsid w:val="006D71E2"/>
    <w:rsid w:val="00701B4D"/>
    <w:rsid w:val="00732D4A"/>
    <w:rsid w:val="007F7458"/>
    <w:rsid w:val="008667D4"/>
    <w:rsid w:val="008F6241"/>
    <w:rsid w:val="009430E2"/>
    <w:rsid w:val="00951EFC"/>
    <w:rsid w:val="009F7BA2"/>
    <w:rsid w:val="00A02EFA"/>
    <w:rsid w:val="00A05C37"/>
    <w:rsid w:val="00A179EF"/>
    <w:rsid w:val="00A71109"/>
    <w:rsid w:val="00AE4766"/>
    <w:rsid w:val="00B378A7"/>
    <w:rsid w:val="00B919C0"/>
    <w:rsid w:val="00BC3E40"/>
    <w:rsid w:val="00BD0846"/>
    <w:rsid w:val="00BF5ACE"/>
    <w:rsid w:val="00CB6AF4"/>
    <w:rsid w:val="00CC5DC8"/>
    <w:rsid w:val="00D1750B"/>
    <w:rsid w:val="00D51BB6"/>
    <w:rsid w:val="00DF34CA"/>
    <w:rsid w:val="00E35050"/>
    <w:rsid w:val="00F03FD0"/>
    <w:rsid w:val="00FD04A6"/>
    <w:rsid w:val="00FD6B8E"/>
    <w:rsid w:val="086D31E7"/>
    <w:rsid w:val="0B0C698C"/>
    <w:rsid w:val="0E489841"/>
    <w:rsid w:val="0E6D4505"/>
    <w:rsid w:val="10FB4666"/>
    <w:rsid w:val="18F70411"/>
    <w:rsid w:val="1B4283B5"/>
    <w:rsid w:val="1ED6ACF8"/>
    <w:rsid w:val="1FE1C2D0"/>
    <w:rsid w:val="20E32092"/>
    <w:rsid w:val="2602CF02"/>
    <w:rsid w:val="2A393200"/>
    <w:rsid w:val="2A5CE59B"/>
    <w:rsid w:val="3033E156"/>
    <w:rsid w:val="319CCB1B"/>
    <w:rsid w:val="339DE711"/>
    <w:rsid w:val="36C14727"/>
    <w:rsid w:val="3A8CE3F6"/>
    <w:rsid w:val="417BB652"/>
    <w:rsid w:val="4AD91548"/>
    <w:rsid w:val="4E0B31CF"/>
    <w:rsid w:val="514B9280"/>
    <w:rsid w:val="557CC970"/>
    <w:rsid w:val="560FA612"/>
    <w:rsid w:val="5794722C"/>
    <w:rsid w:val="5BB3556C"/>
    <w:rsid w:val="5ECDE069"/>
    <w:rsid w:val="5F35A21D"/>
    <w:rsid w:val="67E9C87A"/>
    <w:rsid w:val="6B6C8FBF"/>
    <w:rsid w:val="6F25B988"/>
    <w:rsid w:val="6FDAA11B"/>
    <w:rsid w:val="7B708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71DB7FD"/>
  <w15:chartTrackingRefBased/>
  <w15:docId w15:val="{79098CF8-6C87-014A-AB81-2B258F87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1BB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D4A"/>
    <w:rPr>
      <w:color w:val="0563C1" w:themeColor="hyperlink"/>
      <w:u w:val="single"/>
    </w:rPr>
  </w:style>
  <w:style w:type="character" w:styleId="UnresolvedMention">
    <w:name w:val="Unresolved Mention"/>
    <w:basedOn w:val="DefaultParagraphFont"/>
    <w:uiPriority w:val="99"/>
    <w:semiHidden/>
    <w:unhideWhenUsed/>
    <w:rsid w:val="00732D4A"/>
    <w:rPr>
      <w:color w:val="605E5C"/>
      <w:shd w:val="clear" w:color="auto" w:fill="E1DFDD"/>
    </w:rPr>
  </w:style>
  <w:style w:type="paragraph" w:styleId="ListParagraph">
    <w:name w:val="List Paragraph"/>
    <w:basedOn w:val="Normal"/>
    <w:uiPriority w:val="34"/>
    <w:qFormat/>
    <w:rsid w:val="002856DD"/>
    <w:pPr>
      <w:ind w:left="720"/>
      <w:contextualSpacing/>
    </w:pPr>
  </w:style>
  <w:style w:type="character" w:customStyle="1" w:styleId="Heading2Char">
    <w:name w:val="Heading 2 Char"/>
    <w:basedOn w:val="DefaultParagraphFont"/>
    <w:link w:val="Heading2"/>
    <w:uiPriority w:val="9"/>
    <w:rsid w:val="00D51BB6"/>
    <w:rPr>
      <w:rFonts w:ascii="Times New Roman" w:eastAsia="Times New Roman" w:hAnsi="Times New Roman" w:cs="Times New Roman"/>
      <w:b/>
      <w:bCs/>
      <w:sz w:val="36"/>
      <w:szCs w:val="36"/>
    </w:rPr>
  </w:style>
  <w:style w:type="paragraph" w:styleId="NormalWeb">
    <w:name w:val="Normal (Web)"/>
    <w:basedOn w:val="Normal"/>
    <w:uiPriority w:val="99"/>
    <w:unhideWhenUsed/>
    <w:rsid w:val="00D51B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51BB6"/>
    <w:rPr>
      <w:b/>
      <w:bCs/>
    </w:rPr>
  </w:style>
  <w:style w:type="paragraph" w:styleId="Revision">
    <w:name w:val="Revision"/>
    <w:hidden/>
    <w:uiPriority w:val="99"/>
    <w:semiHidden/>
    <w:rsid w:val="001C4BF5"/>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58365">
      <w:bodyDiv w:val="1"/>
      <w:marLeft w:val="0"/>
      <w:marRight w:val="0"/>
      <w:marTop w:val="0"/>
      <w:marBottom w:val="0"/>
      <w:divBdr>
        <w:top w:val="none" w:sz="0" w:space="0" w:color="auto"/>
        <w:left w:val="none" w:sz="0" w:space="0" w:color="auto"/>
        <w:bottom w:val="none" w:sz="0" w:space="0" w:color="auto"/>
        <w:right w:val="none" w:sz="0" w:space="0" w:color="auto"/>
      </w:divBdr>
      <w:divsChild>
        <w:div w:id="28261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ccessibilityfeedback@textnow.com" TargetMode="External"/><Relationship Id="rId4" Type="http://schemas.openxmlformats.org/officeDocument/2006/relationships/customXml" Target="../customXml/item4.xml"/><Relationship Id="rId9" Type="http://schemas.openxmlformats.org/officeDocument/2006/relationships/hyperlink" Target="https://www.textnow.com/accessibility-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d07f4-f33b-42aa-a3fb-c5a7cf6560cb">
      <Terms xmlns="http://schemas.microsoft.com/office/infopath/2007/PartnerControls"/>
    </lcf76f155ced4ddcb4097134ff3c332f>
    <TaxCatchAll xmlns="7493207d-d2c0-4edb-8401-40962730b10e" xsi:nil="true"/>
    <_dlc_DocId xmlns="7493207d-d2c0-4edb-8401-40962730b10e">QVN6DSTTPXES-1486439238-26391</_dlc_DocId>
    <_dlc_DocIdUrl xmlns="7493207d-d2c0-4edb-8401-40962730b10e">
      <Url>https://enflick.sharepoint.com/sites/CorporateLegal/_layouts/15/DocIdRedir.aspx?ID=QVN6DSTTPXES-1486439238-26391</Url>
      <Description>QVN6DSTTPXES-1486439238-26391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CA303391B7DA44B4FB878B2F2BFAF5" ma:contentTypeVersion="19" ma:contentTypeDescription="Create a new document." ma:contentTypeScope="" ma:versionID="f90c5609bea4e610b4327a86c7b731d8">
  <xsd:schema xmlns:xsd="http://www.w3.org/2001/XMLSchema" xmlns:xs="http://www.w3.org/2001/XMLSchema" xmlns:p="http://schemas.microsoft.com/office/2006/metadata/properties" xmlns:ns2="7493207d-d2c0-4edb-8401-40962730b10e" xmlns:ns3="2c2d07f4-f33b-42aa-a3fb-c5a7cf6560cb" targetNamespace="http://schemas.microsoft.com/office/2006/metadata/properties" ma:root="true" ma:fieldsID="a3c46a297b63f771b993389a0ad195c5" ns2:_="" ns3:_="">
    <xsd:import namespace="7493207d-d2c0-4edb-8401-40962730b10e"/>
    <xsd:import namespace="2c2d07f4-f33b-42aa-a3fb-c5a7cf656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207d-d2c0-4edb-8401-40962730b1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4fb7fd-c606-4d91-845b-7b62552db9e8}" ma:internalName="TaxCatchAll" ma:showField="CatchAllData" ma:web="7493207d-d2c0-4edb-8401-40962730b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2d07f4-f33b-42aa-a3fb-c5a7cf6560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efc8ca-5641-4345-8c67-069c783d89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62DE0-6768-4030-AE89-AE162A78822E}">
  <ds:schemaRefs>
    <ds:schemaRef ds:uri="http://schemas.microsoft.com/office/2006/metadata/properties"/>
    <ds:schemaRef ds:uri="http://schemas.microsoft.com/office/infopath/2007/PartnerControls"/>
    <ds:schemaRef ds:uri="2c2d07f4-f33b-42aa-a3fb-c5a7cf6560cb"/>
    <ds:schemaRef ds:uri="7493207d-d2c0-4edb-8401-40962730b10e"/>
  </ds:schemaRefs>
</ds:datastoreItem>
</file>

<file path=customXml/itemProps2.xml><?xml version="1.0" encoding="utf-8"?>
<ds:datastoreItem xmlns:ds="http://schemas.openxmlformats.org/officeDocument/2006/customXml" ds:itemID="{8297E6C0-8204-4874-BC89-8DA60E717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207d-d2c0-4edb-8401-40962730b10e"/>
    <ds:schemaRef ds:uri="2c2d07f4-f33b-42aa-a3fb-c5a7cf656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AB217-A5D2-44E1-8462-ED0660E3A7E5}">
  <ds:schemaRefs>
    <ds:schemaRef ds:uri="http://schemas.microsoft.com/sharepoint/events"/>
  </ds:schemaRefs>
</ds:datastoreItem>
</file>

<file path=customXml/itemProps4.xml><?xml version="1.0" encoding="utf-8"?>
<ds:datastoreItem xmlns:ds="http://schemas.openxmlformats.org/officeDocument/2006/customXml" ds:itemID="{42A06996-85EE-49AB-BC40-0EDDEB35B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662</Words>
  <Characters>3990</Characters>
  <Application>Microsoft Office Word</Application>
  <DocSecurity>0</DocSecurity>
  <Lines>95</Lines>
  <Paragraphs>75</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Julienne Forrester</dc:creator>
  <cp:keywords/>
  <dc:description/>
  <cp:lastModifiedBy>Julienne Forrester</cp:lastModifiedBy>
  <cp:revision>2</cp:revision>
  <dcterms:created xsi:type="dcterms:W3CDTF">2026-05-20T19:33:00Z</dcterms:created>
  <dcterms:modified xsi:type="dcterms:W3CDTF">2026-05-20T19:33:00Z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0x0101005DCA303391B7DA44B4FB878B2F2BFAF5</vt:lpwstr>
  </property>
  <property fmtid="{D5CDD505-2E9C-101B-9397-08002B2CF9AE}" pid="3" name="_dlc_DocIdItemGuid">
    <vt:lpwstr>3885ae7e-7952-47b7-913d-059cf20cd5e5</vt:lpwstr>
  </property>
  <property fmtid="{D5CDD505-2E9C-101B-9397-08002B2CF9AE}" pid="4" name="MediaServiceImageTags">
    <vt:lpwstr/>
  </property>
  <property fmtid="{D5CDD505-2E9C-101B-9397-08002B2CF9AE}" pid="5" name="docLang">
    <vt:lpwstr>en</vt:lpwstr>
  </property>
</Properties>
</file>