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FC32" w14:textId="0DE97484" w:rsidR="008B4E0D" w:rsidRPr="00DE5D0D" w:rsidRDefault="008B4E0D" w:rsidP="008B4E0D">
      <w:pPr>
        <w:spacing w:before="120"/>
        <w:jc w:val="center"/>
        <w:rPr>
          <w:rFonts w:ascii="Arial" w:hAnsi="Arial" w:cs="Arial"/>
          <w:b/>
          <w:bCs/>
          <w:sz w:val="32"/>
          <w:szCs w:val="32"/>
        </w:rPr>
      </w:pPr>
      <w:r w:rsidRPr="00DE5D0D">
        <w:rPr>
          <w:rFonts w:ascii="Arial" w:hAnsi="Arial" w:cs="Arial"/>
          <w:b/>
          <w:bCs/>
          <w:sz w:val="32"/>
          <w:szCs w:val="32"/>
        </w:rPr>
        <w:t xml:space="preserve">A GLOSSARY OF </w:t>
      </w:r>
      <w:r w:rsidR="00F21FB4">
        <w:rPr>
          <w:rFonts w:ascii="Arial" w:hAnsi="Arial" w:cs="Arial"/>
          <w:b/>
          <w:bCs/>
          <w:sz w:val="32"/>
          <w:szCs w:val="32"/>
        </w:rPr>
        <w:t>NATIONAL HEALTH INSURANCE</w:t>
      </w:r>
      <w:r w:rsidRPr="00DE5D0D">
        <w:rPr>
          <w:rFonts w:ascii="Arial" w:hAnsi="Arial" w:cs="Arial"/>
          <w:b/>
          <w:bCs/>
          <w:sz w:val="32"/>
          <w:szCs w:val="32"/>
        </w:rPr>
        <w:t xml:space="preserve"> TERMS</w:t>
      </w:r>
    </w:p>
    <w:p w14:paraId="266FCEB3" w14:textId="30A2F3BD" w:rsidR="00F21FB4" w:rsidRPr="00F21FB4" w:rsidRDefault="00F21FB4" w:rsidP="00F21FB4">
      <w:pPr>
        <w:spacing w:before="120"/>
        <w:ind w:left="360" w:hanging="360"/>
        <w:jc w:val="both"/>
        <w:rPr>
          <w:rFonts w:ascii="Arial" w:hAnsi="Arial" w:cs="Arial"/>
        </w:rPr>
      </w:pPr>
      <w:r w:rsidRPr="00F21FB4">
        <w:rPr>
          <w:rFonts w:ascii="Arial" w:hAnsi="Arial" w:cs="Arial"/>
        </w:rPr>
        <w:t>Accountable Care Organizations (ACOs): Groups of doctors, hospitals, and other health care providers that voluntarily coordinate care for Medicare patients to improve quality and reduce costs. ACOs share in savings if they meet performance and cost benchmarks.</w:t>
      </w:r>
    </w:p>
    <w:p w14:paraId="2A597B27"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Affordable Care Act (ACA): The Patient Protection and Affordable Care Act of 2010, as amended by the Health Care and Education Reconciliation Act of 2010; nicknamed Obamacare.</w:t>
      </w:r>
    </w:p>
    <w:p w14:paraId="47079871" w14:textId="42E970BE" w:rsidR="00F21FB4" w:rsidRPr="00F21FB4" w:rsidRDefault="00F21FB4" w:rsidP="00B0345E">
      <w:pPr>
        <w:spacing w:before="120"/>
        <w:ind w:left="360" w:hanging="360"/>
        <w:jc w:val="both"/>
        <w:rPr>
          <w:rFonts w:ascii="Arial" w:hAnsi="Arial" w:cs="Arial"/>
        </w:rPr>
      </w:pPr>
      <w:r w:rsidRPr="00F21FB4">
        <w:rPr>
          <w:rFonts w:ascii="Arial" w:hAnsi="Arial" w:cs="Arial"/>
        </w:rPr>
        <w:t>Ambulatory care: Also referred to as outpatient services. It includes ( 1) services rendered to patients who come to physicians’ offices, outpatient departments of hospitals, and health centers to receive care; (2) outpatient services intended to serve the surrounding community (community medicine); and</w:t>
      </w:r>
      <w:r w:rsidR="00B0345E">
        <w:rPr>
          <w:rFonts w:ascii="Arial" w:hAnsi="Arial" w:cs="Arial"/>
        </w:rPr>
        <w:t xml:space="preserve"> </w:t>
      </w:r>
      <w:r w:rsidRPr="00F21FB4">
        <w:rPr>
          <w:rFonts w:ascii="Arial" w:hAnsi="Arial" w:cs="Arial"/>
        </w:rPr>
        <w:t>(3) certain services that are transported to the patient.</w:t>
      </w:r>
    </w:p>
    <w:p w14:paraId="096FF50E" w14:textId="602B64B7" w:rsidR="00F21FB4" w:rsidRPr="00F21FB4" w:rsidRDefault="00F21FB4" w:rsidP="00F21FB4">
      <w:pPr>
        <w:spacing w:before="120"/>
        <w:ind w:left="360" w:hanging="360"/>
        <w:jc w:val="both"/>
        <w:rPr>
          <w:rFonts w:ascii="Arial" w:hAnsi="Arial" w:cs="Arial"/>
        </w:rPr>
      </w:pPr>
      <w:r w:rsidRPr="00F21FB4">
        <w:rPr>
          <w:rFonts w:ascii="Arial" w:hAnsi="Arial" w:cs="Arial"/>
        </w:rPr>
        <w:t>American Health Care Act (AHCA): A 2017 congressional proposal to repeal and replace major provisions of the Affordable Care Act. The bill sought to reduce Medicaid expansion, eliminate the individual mandate, and restructure health insurance subsidies, but it was not enacted.</w:t>
      </w:r>
    </w:p>
    <w:p w14:paraId="2718D0EF" w14:textId="7BC3985E" w:rsidR="00F21FB4" w:rsidRPr="00F21FB4" w:rsidRDefault="00F21FB4" w:rsidP="00F21FB4">
      <w:pPr>
        <w:spacing w:before="120"/>
        <w:ind w:left="360" w:hanging="360"/>
        <w:jc w:val="both"/>
        <w:rPr>
          <w:rFonts w:ascii="Arial" w:hAnsi="Arial" w:cs="Arial"/>
        </w:rPr>
      </w:pPr>
      <w:r w:rsidRPr="00F21FB4">
        <w:rPr>
          <w:rFonts w:ascii="Arial" w:hAnsi="Arial" w:cs="Arial"/>
        </w:rPr>
        <w:t>American Rescue Plan: A 2021 federal stimulus law enacted to address the COVID-19 pandemic, expanding health insurance subsidies, increasing Medicaid incentives, funding public health efforts, and providing economic relief to individuals, families, and state governments.</w:t>
      </w:r>
    </w:p>
    <w:p w14:paraId="7E143929" w14:textId="55066A0C" w:rsidR="00F21FB4" w:rsidRPr="00F21FB4" w:rsidRDefault="00F21FB4" w:rsidP="00F21FB4">
      <w:pPr>
        <w:spacing w:before="120"/>
        <w:ind w:left="360" w:hanging="360"/>
        <w:jc w:val="both"/>
        <w:rPr>
          <w:rFonts w:ascii="Arial" w:hAnsi="Arial" w:cs="Arial"/>
        </w:rPr>
      </w:pPr>
      <w:r w:rsidRPr="00F21FB4">
        <w:rPr>
          <w:rFonts w:ascii="Arial" w:hAnsi="Arial" w:cs="Arial"/>
        </w:rPr>
        <w:t>Association Health Plan Act: Often proposed, but never enacted, federal legislation allowing small businesses and self</w:t>
      </w:r>
      <w:r>
        <w:rPr>
          <w:rFonts w:ascii="Arial" w:hAnsi="Arial" w:cs="Arial"/>
        </w:rPr>
        <w:t>-</w:t>
      </w:r>
      <w:r w:rsidRPr="00F21FB4">
        <w:rPr>
          <w:rFonts w:ascii="Arial" w:hAnsi="Arial" w:cs="Arial"/>
        </w:rPr>
        <w:t>employed individuals to join together to purchase health insurance as a single group, potentially reducing costs but raising concerns about weaker coverage standards and consumer protections.</w:t>
      </w:r>
    </w:p>
    <w:p w14:paraId="68E1E004"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Better Care Reconciliation Act (BCRA): A 2017 U.S. Senate proposal to repeal and replace the Affordable Care Act by rolling back Medicaid expansion, reducing subsidies, and repealing the individual mandate; the bill failed to pass the Senate.</w:t>
      </w:r>
    </w:p>
    <w:p w14:paraId="3C5BD88A"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Biologics Price Competition and Innovation Act (BPCIA): A provision of the Affordable Care Act that created an approval pathway for biosimilar drugs, promoting competition in biologic medicines while granting innovators a period of data exclusivity to encourage pharmaceutical innovation.</w:t>
      </w:r>
    </w:p>
    <w:p w14:paraId="2A8EECDE" w14:textId="721F3F59" w:rsidR="00F21FB4" w:rsidRPr="00F21FB4" w:rsidRDefault="00F21FB4" w:rsidP="00F21FB4">
      <w:pPr>
        <w:spacing w:before="120"/>
        <w:ind w:left="360" w:hanging="360"/>
        <w:jc w:val="both"/>
        <w:rPr>
          <w:rFonts w:ascii="Arial" w:hAnsi="Arial" w:cs="Arial"/>
        </w:rPr>
      </w:pPr>
      <w:r w:rsidRPr="00F21FB4">
        <w:rPr>
          <w:rFonts w:ascii="Arial" w:hAnsi="Arial" w:cs="Arial"/>
        </w:rPr>
        <w:t>Biologics: Biological products such as vaccines, blood and blood components, allergenics, somatic cells, gene therapy, tissues, and recombinant therapeutic proteins.</w:t>
      </w:r>
    </w:p>
    <w:p w14:paraId="4821C61B"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Build Back Better Act: This was the legislative centerpiece of President Joe Biden’s domestic agenda, introduced in 2021 to advance priorities on health care, climate policy, social spending, and economic equity. The health care provisions of the proposed act were designed to lower prescription drug prices and expanding premium subsidies under the Affordable Care Act.</w:t>
      </w:r>
    </w:p>
    <w:p w14:paraId="5E1B2561" w14:textId="077F3430" w:rsidR="00F21FB4" w:rsidRPr="00F21FB4" w:rsidRDefault="00F21FB4" w:rsidP="00F21FB4">
      <w:pPr>
        <w:spacing w:before="120"/>
        <w:ind w:left="360" w:hanging="360"/>
        <w:jc w:val="both"/>
        <w:rPr>
          <w:rFonts w:ascii="Arial" w:hAnsi="Arial" w:cs="Arial"/>
        </w:rPr>
      </w:pPr>
      <w:r w:rsidRPr="00F21FB4">
        <w:rPr>
          <w:rFonts w:ascii="Arial" w:hAnsi="Arial" w:cs="Arial"/>
        </w:rPr>
        <w:lastRenderedPageBreak/>
        <w:t>Bundled Payments for Care Improvement (BPCI): A voluntary CMS payment model that reimburses providers with a single bundled payment for all services related to a specific episode of care, incentivizing coordination, cost reduction, and quality improvement across hospitals and clinicians.</w:t>
      </w:r>
    </w:p>
    <w:p w14:paraId="5275F02D"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Canadian Health Care System: Canada operates a publicly funded, single-payer health care system commonly known as Medicare. Under the Canada Health Act, each province administers its own insurance plan covering medically necessary hospital and physician services for all residents, funded through taxation. Care is provided primarily by private providers, with no patient charges at the point of service for covered care.</w:t>
      </w:r>
    </w:p>
    <w:p w14:paraId="118BC472" w14:textId="7B356551" w:rsidR="00F21FB4" w:rsidRPr="00F21FB4" w:rsidRDefault="00F21FB4" w:rsidP="00F21FB4">
      <w:pPr>
        <w:spacing w:before="120"/>
        <w:ind w:left="360" w:hanging="360"/>
        <w:jc w:val="both"/>
        <w:rPr>
          <w:rFonts w:ascii="Arial" w:hAnsi="Arial" w:cs="Arial"/>
        </w:rPr>
      </w:pPr>
      <w:r w:rsidRPr="00F21FB4">
        <w:rPr>
          <w:rFonts w:ascii="Arial" w:hAnsi="Arial" w:cs="Arial"/>
        </w:rPr>
        <w:t>Centers for Medicaid and Medicare Services (CMS): The federal agency within the U.S. Department of Health and Human Services that administers Medicare, Medicaid, the Children’s Health Insurance Program (CHIP), and oversees health insurance marketplaces and quality standards.</w:t>
      </w:r>
    </w:p>
    <w:p w14:paraId="39FBF194" w14:textId="4A7CD920" w:rsidR="00F21FB4" w:rsidRPr="00F21FB4" w:rsidRDefault="00F21FB4" w:rsidP="00F21FB4">
      <w:pPr>
        <w:spacing w:before="120"/>
        <w:ind w:left="360" w:hanging="360"/>
        <w:jc w:val="both"/>
        <w:rPr>
          <w:rFonts w:ascii="Arial" w:hAnsi="Arial" w:cs="Arial"/>
        </w:rPr>
      </w:pPr>
      <w:r w:rsidRPr="00F21FB4">
        <w:rPr>
          <w:rFonts w:ascii="Arial" w:hAnsi="Arial" w:cs="Arial"/>
        </w:rPr>
        <w:t>Children’s Health Insurance Program (CHIP). An insurance program that provides low-cost health coverage to children in families that earn too much money to qualify for Medicaid but not enough to buy private insurance. In some states, CHIP covers pregnant women as well .</w:t>
      </w:r>
    </w:p>
    <w:p w14:paraId="116F7C08" w14:textId="32A26E7A" w:rsidR="00F21FB4" w:rsidRPr="00F21FB4" w:rsidRDefault="00F21FB4" w:rsidP="00F21FB4">
      <w:pPr>
        <w:spacing w:before="120"/>
        <w:ind w:left="360" w:hanging="360"/>
        <w:jc w:val="both"/>
        <w:rPr>
          <w:rFonts w:ascii="Arial" w:hAnsi="Arial" w:cs="Arial"/>
        </w:rPr>
      </w:pPr>
      <w:r w:rsidRPr="00F21FB4">
        <w:rPr>
          <w:rFonts w:ascii="Arial" w:hAnsi="Arial" w:cs="Arial"/>
        </w:rPr>
        <w:t>Community Health Centers (CHCs): Nonprofit, community-based clinics that provide primary and preventive health care regardless of patients’ ability to pay. They serve underserved and rural populations, offer services on a sliding fee scale, and often include dental, mental health, and substance use treatment. Community health centers receive federal funding and play a key role in reducing health disparities.</w:t>
      </w:r>
    </w:p>
    <w:p w14:paraId="7CF5FA65" w14:textId="1C750D99" w:rsidR="00F21FB4" w:rsidRPr="00F21FB4" w:rsidRDefault="00F21FB4" w:rsidP="00F21FB4">
      <w:pPr>
        <w:spacing w:before="120"/>
        <w:ind w:left="360" w:hanging="360"/>
        <w:jc w:val="both"/>
        <w:rPr>
          <w:rFonts w:ascii="Arial" w:hAnsi="Arial" w:cs="Arial"/>
        </w:rPr>
      </w:pPr>
      <w:r w:rsidRPr="00F21FB4">
        <w:rPr>
          <w:rFonts w:ascii="Arial" w:hAnsi="Arial" w:cs="Arial"/>
        </w:rPr>
        <w:t>Community Living Assistance Services and Supports (CLASS Act): A voluntary long-term care insurance program created by the Affordable Care Act to help individuals pay for home- and community-based services. The program was suspended in October of 2011 due to concerns about long-term financial sustainability.</w:t>
      </w:r>
    </w:p>
    <w:p w14:paraId="0393FD71" w14:textId="3769777C" w:rsidR="00F21FB4" w:rsidRPr="00F21FB4" w:rsidRDefault="00F21FB4" w:rsidP="00F21FB4">
      <w:pPr>
        <w:spacing w:before="120"/>
        <w:ind w:left="360" w:hanging="360"/>
        <w:jc w:val="both"/>
        <w:rPr>
          <w:rFonts w:ascii="Arial" w:hAnsi="Arial" w:cs="Arial"/>
        </w:rPr>
      </w:pPr>
      <w:r w:rsidRPr="00F21FB4">
        <w:rPr>
          <w:rFonts w:ascii="Arial" w:hAnsi="Arial" w:cs="Arial"/>
        </w:rPr>
        <w:t>Consolidated Omnibus Budget Reconciliation Act (COBRA): A federal law that allows eligible employees and dependents to temporarily continue employer-sponsored health insurance after job loss, reduced hours, or other qualifying events, typically at full cost plus an administrative fee.</w:t>
      </w:r>
    </w:p>
    <w:p w14:paraId="5F6E7832"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Deductible: The amount a person must pay out of pocket for covered health care services before an insurance plan begins to pay. Deductibles typically reset annually and vary by plan. After the deductible is met, costs are usually shared through copayments or coinsurance.</w:t>
      </w:r>
    </w:p>
    <w:p w14:paraId="31FE7BB7" w14:textId="7B85BE41" w:rsidR="00F21FB4" w:rsidRPr="00F21FB4" w:rsidRDefault="00F21FB4" w:rsidP="00F21FB4">
      <w:pPr>
        <w:spacing w:before="120"/>
        <w:ind w:left="360" w:hanging="360"/>
        <w:jc w:val="both"/>
        <w:rPr>
          <w:rFonts w:ascii="Arial" w:hAnsi="Arial" w:cs="Arial"/>
        </w:rPr>
      </w:pPr>
      <w:r w:rsidRPr="00F21FB4">
        <w:rPr>
          <w:rFonts w:ascii="Arial" w:hAnsi="Arial" w:cs="Arial"/>
        </w:rPr>
        <w:t xml:space="preserve">Electronic Health Records (EHRs):  Digital versions of patients’ medical records that store information such as diagnoses, medications, test results, and treatment history. EHRs are designed to be shared securely across health care settings to improve care coordination, efficiency, and patient safety. The primary legislation that required and accelerated the use of electronic health records was the Health Information Technology for Economic and Clinical Health Act (HITECH Act). Enacted in 2009 as part of the American Recovery and Reinvestment Act, HITECH required widespread </w:t>
      </w:r>
      <w:r w:rsidRPr="00F21FB4">
        <w:rPr>
          <w:rFonts w:ascii="Arial" w:hAnsi="Arial" w:cs="Arial"/>
        </w:rPr>
        <w:lastRenderedPageBreak/>
        <w:t>EHR adoption by tying</w:t>
      </w:r>
      <w:r>
        <w:rPr>
          <w:rFonts w:ascii="Arial" w:hAnsi="Arial" w:cs="Arial"/>
        </w:rPr>
        <w:t xml:space="preserve"> </w:t>
      </w:r>
      <w:r w:rsidRPr="00F21FB4">
        <w:rPr>
          <w:rFonts w:ascii="Arial" w:hAnsi="Arial" w:cs="Arial"/>
        </w:rPr>
        <w:t>Medicare and Medicaid payment incentives – and later penalties – to “meaningful use” of certified EHR systems by hospitals and physicians.</w:t>
      </w:r>
    </w:p>
    <w:p w14:paraId="0ADCD721"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Emergency Medical Treatment and Active Labor Act (EMTALA): A federal law enacted in 1986 as part of the Consolidated Omnibus Budget Reconciliation Act (COBRA) requiring hospitals with emergency departments to provide medical screening and stabilizing treatment to anyone seeking emergency care, regardless of insurance status or ability to pay, including women in active labor.</w:t>
      </w:r>
    </w:p>
    <w:p w14:paraId="5535B094" w14:textId="05C2DE7A" w:rsidR="00F21FB4" w:rsidRPr="00F21FB4" w:rsidRDefault="00F21FB4" w:rsidP="00F21FB4">
      <w:pPr>
        <w:spacing w:before="120"/>
        <w:ind w:left="360" w:hanging="360"/>
        <w:jc w:val="both"/>
        <w:rPr>
          <w:rFonts w:ascii="Arial" w:hAnsi="Arial" w:cs="Arial"/>
        </w:rPr>
      </w:pPr>
      <w:r w:rsidRPr="00F21FB4">
        <w:rPr>
          <w:rFonts w:ascii="Arial" w:hAnsi="Arial" w:cs="Arial"/>
        </w:rPr>
        <w:t>Employee Retirement Income Security Act (ERISA): A federal law enacted in 1974 that established national standards for employer-sponsored benefit plans, including health insurance. ERISA governs plan administration and fiduciary duties and broadly preempts state regulation of self-funded employer health plans.</w:t>
      </w:r>
    </w:p>
    <w:p w14:paraId="07C40253" w14:textId="1FDD919D" w:rsidR="00F21FB4" w:rsidRPr="00F21FB4" w:rsidRDefault="00F21FB4" w:rsidP="00F21FB4">
      <w:pPr>
        <w:spacing w:before="120"/>
        <w:ind w:left="360" w:hanging="360"/>
        <w:jc w:val="both"/>
        <w:rPr>
          <w:rFonts w:ascii="Arial" w:hAnsi="Arial" w:cs="Arial"/>
        </w:rPr>
      </w:pPr>
      <w:r w:rsidRPr="00F21FB4">
        <w:rPr>
          <w:rFonts w:ascii="Arial" w:hAnsi="Arial" w:cs="Arial"/>
        </w:rPr>
        <w:t>Employer-Sponsored Insurance (ESI): Health insurance coverage provided by employers to employees and often their dependents as part of a compensation package. ESI is the primary source of health coverage in the United States and is typically shared-cost, with premiums paid by both employers and workers.</w:t>
      </w:r>
    </w:p>
    <w:p w14:paraId="0599D47E" w14:textId="3EA918CA" w:rsidR="00F21FB4" w:rsidRPr="00F21FB4" w:rsidRDefault="00F21FB4" w:rsidP="00F21FB4">
      <w:pPr>
        <w:spacing w:before="120"/>
        <w:ind w:left="360" w:hanging="360"/>
        <w:jc w:val="both"/>
        <w:rPr>
          <w:rFonts w:ascii="Arial" w:hAnsi="Arial" w:cs="Arial"/>
        </w:rPr>
      </w:pPr>
      <w:r w:rsidRPr="00F21FB4">
        <w:rPr>
          <w:rFonts w:ascii="Arial" w:hAnsi="Arial" w:cs="Arial"/>
        </w:rPr>
        <w:t>Essential Health Benefits (EHBs): A set of ten coverage categories required for most health plans under the Affordable Care Act. These include: (1) ambulatory (outpatient) care, (2) emergency services, (3) hospitalization, (4) maternity and newborn care, (5) mental health and substance use treatment, (6) prescription drugs, (7) rehabilitative and habilitative services, (8) laboratory services, (9) preventive and wellness services, and (10) pediatric services, including dental and vision.</w:t>
      </w:r>
    </w:p>
    <w:p w14:paraId="79798AEF" w14:textId="18D27FC1" w:rsidR="00F21FB4" w:rsidRPr="00F21FB4" w:rsidRDefault="00F21FB4" w:rsidP="00F21FB4">
      <w:pPr>
        <w:spacing w:before="120"/>
        <w:ind w:left="360" w:hanging="360"/>
        <w:jc w:val="both"/>
        <w:rPr>
          <w:rFonts w:ascii="Arial" w:hAnsi="Arial" w:cs="Arial"/>
        </w:rPr>
      </w:pPr>
      <w:r w:rsidRPr="00F21FB4">
        <w:rPr>
          <w:rFonts w:ascii="Arial" w:hAnsi="Arial" w:cs="Arial"/>
        </w:rPr>
        <w:t>Exchange (Health Insurance Exchange or Marketplace): A government</w:t>
      </w:r>
      <w:r>
        <w:rPr>
          <w:rFonts w:ascii="Arial" w:hAnsi="Arial" w:cs="Arial"/>
        </w:rPr>
        <w:t>-</w:t>
      </w:r>
      <w:r w:rsidRPr="00F21FB4">
        <w:rPr>
          <w:rFonts w:ascii="Arial" w:hAnsi="Arial" w:cs="Arial"/>
        </w:rPr>
        <w:t>regulated online marketplace established by the Affordable Care Act where individuals and small businesses can compare and purchase health insurance plans. Exchanges offer standardized plan information and access to premium subsidies and cost-sharing reductions for eligible enrollees.</w:t>
      </w:r>
    </w:p>
    <w:p w14:paraId="46D3F69F" w14:textId="5E7BC163" w:rsidR="00F21FB4" w:rsidRPr="00F21FB4" w:rsidRDefault="00F21FB4" w:rsidP="00F21FB4">
      <w:pPr>
        <w:spacing w:before="120"/>
        <w:ind w:left="360" w:hanging="360"/>
        <w:jc w:val="both"/>
        <w:rPr>
          <w:rFonts w:ascii="Arial" w:hAnsi="Arial" w:cs="Arial"/>
        </w:rPr>
      </w:pPr>
      <w:r w:rsidRPr="00F21FB4">
        <w:rPr>
          <w:rFonts w:ascii="Arial" w:hAnsi="Arial" w:cs="Arial"/>
        </w:rPr>
        <w:t>Federally Qualified Health Centers (FQHCs): Community-based health care providers that receive federal funding to deliver comprehensive primary care in underserved areas. FQHCs must serve patients regardless of ability to pay, use a sliding fee scale, and provide services such as preventive care, mental health, and substance use treatment. Federally Qualified Health Centers were created under Section 330 of the Public Health Service Act, originally enacted in 1944 and later expanded. Section 330 authorizes federal grants to support community-based primary care clinics serving medically under-served populations. Most community health centers are FQHCs.</w:t>
      </w:r>
    </w:p>
    <w:p w14:paraId="4CA91F15" w14:textId="20EC322F" w:rsidR="00F21FB4" w:rsidRPr="00F21FB4" w:rsidRDefault="00F21FB4" w:rsidP="00F21FB4">
      <w:pPr>
        <w:spacing w:before="120"/>
        <w:ind w:left="360" w:hanging="360"/>
        <w:jc w:val="both"/>
        <w:rPr>
          <w:rFonts w:ascii="Arial" w:hAnsi="Arial" w:cs="Arial"/>
        </w:rPr>
      </w:pPr>
      <w:r w:rsidRPr="00F21FB4">
        <w:rPr>
          <w:rFonts w:ascii="Arial" w:hAnsi="Arial" w:cs="Arial"/>
        </w:rPr>
        <w:t>Fee-for-Service (FFS): A health care payment model in which providers are paid separately for each service delivered, such as office visits, tests, or procedures. FFS incentivizes service volume rather than care coordination or outcomes and has been criticized for contributing to higher health care costs.</w:t>
      </w:r>
    </w:p>
    <w:p w14:paraId="259C795D" w14:textId="4ADC7C18" w:rsidR="00F21FB4" w:rsidRPr="00F21FB4" w:rsidRDefault="00F21FB4" w:rsidP="00F21FB4">
      <w:pPr>
        <w:spacing w:before="120"/>
        <w:ind w:left="360" w:hanging="360"/>
        <w:jc w:val="both"/>
        <w:rPr>
          <w:rFonts w:ascii="Arial" w:hAnsi="Arial" w:cs="Arial"/>
        </w:rPr>
      </w:pPr>
      <w:r w:rsidRPr="00F21FB4">
        <w:rPr>
          <w:rFonts w:ascii="Arial" w:hAnsi="Arial" w:cs="Arial"/>
        </w:rPr>
        <w:t xml:space="preserve">French System of Health Insurance: France operates a universal, multi-payer social health insurance system centered on Sécurité </w:t>
      </w:r>
      <w:proofErr w:type="spellStart"/>
      <w:r w:rsidRPr="00F21FB4">
        <w:rPr>
          <w:rFonts w:ascii="Arial" w:hAnsi="Arial" w:cs="Arial"/>
        </w:rPr>
        <w:t>sociale</w:t>
      </w:r>
      <w:proofErr w:type="spellEnd"/>
      <w:r w:rsidRPr="00F21FB4">
        <w:rPr>
          <w:rFonts w:ascii="Arial" w:hAnsi="Arial" w:cs="Arial"/>
        </w:rPr>
        <w:t>. Most residents are covered through mandatory public insurance funded by payroll taxes</w:t>
      </w:r>
      <w:r>
        <w:rPr>
          <w:rFonts w:ascii="Arial" w:hAnsi="Arial" w:cs="Arial"/>
        </w:rPr>
        <w:t xml:space="preserve"> </w:t>
      </w:r>
      <w:r w:rsidRPr="00F21FB4">
        <w:rPr>
          <w:rFonts w:ascii="Arial" w:hAnsi="Arial" w:cs="Arial"/>
        </w:rPr>
        <w:t>and general revenues, with regulated private insurers providing supplemental coverage to reduce cost</w:t>
      </w:r>
      <w:r>
        <w:rPr>
          <w:rFonts w:ascii="Arial" w:hAnsi="Arial" w:cs="Arial"/>
        </w:rPr>
        <w:t xml:space="preserve"> </w:t>
      </w:r>
      <w:r w:rsidRPr="00F21FB4">
        <w:rPr>
          <w:rFonts w:ascii="Arial" w:hAnsi="Arial" w:cs="Arial"/>
        </w:rPr>
        <w:lastRenderedPageBreak/>
        <w:t>sharing. Patients have broad provider choice, and the system combines universal access with strong cost control and high quality of care.</w:t>
      </w:r>
    </w:p>
    <w:p w14:paraId="7EE8BE3F" w14:textId="2F2AB686" w:rsidR="00F21FB4" w:rsidRPr="00F21FB4" w:rsidRDefault="00F21FB4" w:rsidP="00F21FB4">
      <w:pPr>
        <w:spacing w:before="120"/>
        <w:ind w:left="360" w:hanging="360"/>
        <w:jc w:val="both"/>
        <w:rPr>
          <w:rFonts w:ascii="Arial" w:hAnsi="Arial" w:cs="Arial"/>
        </w:rPr>
      </w:pPr>
      <w:r w:rsidRPr="00F21FB4">
        <w:rPr>
          <w:rFonts w:ascii="Arial" w:hAnsi="Arial" w:cs="Arial"/>
        </w:rPr>
        <w:t>German Health Insurance System: Germany uses a universal, multi-payer social health insurance system based on mandatory coverage through nonprofit “sickness funds.” Most residents are insured through statutory plans funded by payroll contributions, while higher-income individuals may opt for regulated private insurance. The system emphasizes solidarity, universal access, and negotiated cost controls.</w:t>
      </w:r>
    </w:p>
    <w:p w14:paraId="41D77272" w14:textId="2FC030A0" w:rsidR="00F21FB4" w:rsidRPr="00F21FB4" w:rsidRDefault="00F21FB4" w:rsidP="00F21FB4">
      <w:pPr>
        <w:spacing w:before="120"/>
        <w:ind w:left="360" w:hanging="360"/>
        <w:jc w:val="both"/>
        <w:rPr>
          <w:rFonts w:ascii="Arial" w:hAnsi="Arial" w:cs="Arial"/>
        </w:rPr>
      </w:pPr>
      <w:r w:rsidRPr="00F21FB4">
        <w:rPr>
          <w:rFonts w:ascii="Arial" w:hAnsi="Arial" w:cs="Arial"/>
        </w:rPr>
        <w:t>Health Care and Education Reconciliation Act (HCERA): A 2010 federal law enacted to amend and finalize the Affordable Care Act through the budget reconciliation process. HCERA modified insurance subsidies, Medicaid funding, taxes, and Medicare payments, and included student loan reforms by ending the federal guaranteed student loan program.</w:t>
      </w:r>
    </w:p>
    <w:p w14:paraId="330B4395" w14:textId="729A322A" w:rsidR="00F21FB4" w:rsidRPr="00F21FB4" w:rsidRDefault="00F21FB4" w:rsidP="00F21FB4">
      <w:pPr>
        <w:spacing w:before="120"/>
        <w:ind w:left="360" w:hanging="360"/>
        <w:jc w:val="both"/>
        <w:rPr>
          <w:rFonts w:ascii="Arial" w:hAnsi="Arial" w:cs="Arial"/>
        </w:rPr>
      </w:pPr>
      <w:r w:rsidRPr="00F21FB4">
        <w:rPr>
          <w:rFonts w:ascii="Arial" w:hAnsi="Arial" w:cs="Arial"/>
        </w:rPr>
        <w:t>Health Information Technology for Economic and Clinical Health Act (HITECH Act):</w:t>
      </w:r>
      <w:r>
        <w:rPr>
          <w:rFonts w:ascii="Arial" w:hAnsi="Arial" w:cs="Arial"/>
        </w:rPr>
        <w:t xml:space="preserve"> </w:t>
      </w:r>
      <w:r w:rsidRPr="00F21FB4">
        <w:rPr>
          <w:rFonts w:ascii="Arial" w:hAnsi="Arial" w:cs="Arial"/>
        </w:rPr>
        <w:t>A 2009 federal law that promoted the adoption and meaningful use of electronic health records (EHRs) through financial incentives, while strengthening privacy and security protections for patient health information.</w:t>
      </w:r>
    </w:p>
    <w:p w14:paraId="522C845E"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Health Insurance Marketplace: Another term for Exchange, an online service available in every state that helps individuals, families, and small businesses shop for and enroll in health insurance.</w:t>
      </w:r>
    </w:p>
    <w:p w14:paraId="10DEFC4E"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Health Insurance Portability and Accountability Act (HIPAA): A 1996 federal law that protects the privacy and security of individuals’ health information and establishes standards for electronic health transactions. HIPAA also includes provisions to improve health insurance portability when individuals change or lose jobs.</w:t>
      </w:r>
    </w:p>
    <w:p w14:paraId="5581F8A7" w14:textId="43CAA32C" w:rsidR="00F21FB4" w:rsidRPr="00F21FB4" w:rsidRDefault="00F21FB4" w:rsidP="00F21FB4">
      <w:pPr>
        <w:spacing w:before="120"/>
        <w:ind w:left="360" w:hanging="360"/>
        <w:jc w:val="both"/>
        <w:rPr>
          <w:rFonts w:ascii="Arial" w:hAnsi="Arial" w:cs="Arial"/>
        </w:rPr>
      </w:pPr>
      <w:r w:rsidRPr="00F21FB4">
        <w:rPr>
          <w:rFonts w:ascii="Arial" w:hAnsi="Arial" w:cs="Arial"/>
        </w:rPr>
        <w:t>Health Maintenance Organization (HMO) A voluntary health plan that will provide healthcare services to its members in return for a monthly premium. The plan is generally a more restrictive model than the others offered, as it controls utilization through the use of referrals from the PCP and restricts the patient’s access to a network of providers to receive routine, nonurgent, or emergency services.</w:t>
      </w:r>
    </w:p>
    <w:p w14:paraId="762D00F9" w14:textId="4FE2B915" w:rsidR="00F21FB4" w:rsidRPr="00F21FB4" w:rsidRDefault="00F21FB4" w:rsidP="00F21FB4">
      <w:pPr>
        <w:spacing w:before="120"/>
        <w:ind w:left="360" w:hanging="360"/>
        <w:jc w:val="both"/>
        <w:rPr>
          <w:rFonts w:ascii="Arial" w:hAnsi="Arial" w:cs="Arial"/>
        </w:rPr>
      </w:pPr>
      <w:r w:rsidRPr="00F21FB4">
        <w:rPr>
          <w:rFonts w:ascii="Arial" w:hAnsi="Arial" w:cs="Arial"/>
        </w:rPr>
        <w:t>Health Savings Accounts (HSA): Tax-advantaged savings accounts available to individuals enrolled in qualified high-deductible health plans. Contributions are tax-deductible, funds grow tax-free, and withdrawals for qualified medical expenses are untaxed, allowing individuals to save for current and future health care costs.</w:t>
      </w:r>
    </w:p>
    <w:p w14:paraId="378B3649" w14:textId="738BA3D0" w:rsidR="00F21FB4" w:rsidRPr="00F21FB4" w:rsidRDefault="00F21FB4" w:rsidP="00F21FB4">
      <w:pPr>
        <w:spacing w:before="120"/>
        <w:ind w:left="360" w:hanging="360"/>
        <w:jc w:val="both"/>
        <w:rPr>
          <w:rFonts w:ascii="Arial" w:hAnsi="Arial" w:cs="Arial"/>
        </w:rPr>
      </w:pPr>
      <w:r w:rsidRPr="00F21FB4">
        <w:rPr>
          <w:rFonts w:ascii="Arial" w:hAnsi="Arial" w:cs="Arial"/>
        </w:rPr>
        <w:t>High-Deductible Health Plans (HDHPs): Health insurance plans with higher deductibles and lower premiums than traditional plans. HDHPs require enrollees to pay more out of pocket before coverage begins and are often paired with Health Savings Accounts to help manage health care expenses.</w:t>
      </w:r>
    </w:p>
    <w:p w14:paraId="2E4955FD" w14:textId="77C24881" w:rsidR="00F21FB4" w:rsidRPr="00F21FB4" w:rsidRDefault="00F21FB4" w:rsidP="00F21FB4">
      <w:pPr>
        <w:spacing w:before="120"/>
        <w:ind w:left="360" w:hanging="360"/>
        <w:jc w:val="both"/>
        <w:rPr>
          <w:rFonts w:ascii="Arial" w:hAnsi="Arial" w:cs="Arial"/>
        </w:rPr>
      </w:pPr>
      <w:r w:rsidRPr="00F21FB4">
        <w:rPr>
          <w:rFonts w:ascii="Arial" w:hAnsi="Arial" w:cs="Arial"/>
        </w:rPr>
        <w:t>Hospice care: A cluster of special services for the dying, which blends medical, spiritual, legal, financial, and family-support services. According to CMS, to</w:t>
      </w:r>
      <w:r>
        <w:rPr>
          <w:rFonts w:ascii="Arial" w:hAnsi="Arial" w:cs="Arial"/>
        </w:rPr>
        <w:t xml:space="preserve"> </w:t>
      </w:r>
      <w:r w:rsidRPr="00F21FB4">
        <w:rPr>
          <w:rFonts w:ascii="Arial" w:hAnsi="Arial" w:cs="Arial"/>
        </w:rPr>
        <w:t>be eligible to elect this benefit under Medicare, the individual must be entitled to Medicare Part A and be certified as being terminally ill. To be considered terminally ill, the patient’s medical prognosis is where the individual’s life expectancy is 6 months or less.</w:t>
      </w:r>
    </w:p>
    <w:p w14:paraId="4E7495C3"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lastRenderedPageBreak/>
        <w:t>Indian Health Services (IHS) An agency within the Department of Health and Human Services that is responsible for providing federal healthcare services to American Indians and Alaska natives.</w:t>
      </w:r>
    </w:p>
    <w:p w14:paraId="69A24549" w14:textId="7364780B" w:rsidR="00F21FB4" w:rsidRPr="00F21FB4" w:rsidRDefault="00F21FB4" w:rsidP="00F21FB4">
      <w:pPr>
        <w:spacing w:before="120"/>
        <w:ind w:left="360" w:hanging="360"/>
        <w:jc w:val="both"/>
        <w:rPr>
          <w:rFonts w:ascii="Arial" w:hAnsi="Arial" w:cs="Arial"/>
        </w:rPr>
      </w:pPr>
      <w:r w:rsidRPr="00F21FB4">
        <w:rPr>
          <w:rFonts w:ascii="Arial" w:hAnsi="Arial" w:cs="Arial"/>
        </w:rPr>
        <w:t>Inpatient: A patient who is formally admitted to a hospital or medical facility for treatment that requires at least one overnight stay. Inpatient care typically involves intensive medical services, monitoring, and procedures that cannot be safely provided on an outpatient basis.</w:t>
      </w:r>
    </w:p>
    <w:p w14:paraId="1148ED7F" w14:textId="705E2F83" w:rsidR="00F21FB4" w:rsidRPr="00F21FB4" w:rsidRDefault="00F21FB4" w:rsidP="00F21FB4">
      <w:pPr>
        <w:spacing w:before="120"/>
        <w:ind w:left="360" w:hanging="360"/>
        <w:jc w:val="both"/>
        <w:rPr>
          <w:rFonts w:ascii="Arial" w:hAnsi="Arial" w:cs="Arial"/>
        </w:rPr>
      </w:pPr>
      <w:r w:rsidRPr="00F21FB4">
        <w:rPr>
          <w:rFonts w:ascii="Arial" w:hAnsi="Arial" w:cs="Arial"/>
        </w:rPr>
        <w:t>Japanese Health Insurance System: Japan operates a universal health insurance system with multiple public insurance plans covering all residents. Coverage is mandatory and funded through payroll contributions, premiums, and government subsidies. The government sets a national fee schedule, ensuring uniform prices, broad provider choice, and low out-of-pocket costs.</w:t>
      </w:r>
    </w:p>
    <w:p w14:paraId="35CBCACC" w14:textId="1CE5D74B" w:rsidR="00F21FB4" w:rsidRPr="00F21FB4" w:rsidRDefault="00F21FB4" w:rsidP="00F21FB4">
      <w:pPr>
        <w:spacing w:before="120"/>
        <w:ind w:left="360" w:hanging="360"/>
        <w:jc w:val="both"/>
        <w:rPr>
          <w:rFonts w:ascii="Arial" w:hAnsi="Arial" w:cs="Arial"/>
        </w:rPr>
      </w:pPr>
      <w:r w:rsidRPr="00F21FB4">
        <w:rPr>
          <w:rFonts w:ascii="Arial" w:hAnsi="Arial" w:cs="Arial"/>
        </w:rPr>
        <w:t>Managed care A system of health care delivery that (1) seeks to achieve efficiencies by integrating the four functions of health care delivery, (2) employs mechanisms to control (manage) utilization of medical services, and (3) determines the price at which the services are purchased and, consequently, how much the providers get paid.</w:t>
      </w:r>
    </w:p>
    <w:p w14:paraId="662FCDA6" w14:textId="4E99711B" w:rsidR="00F21FB4" w:rsidRPr="00F21FB4" w:rsidRDefault="00F21FB4" w:rsidP="00F21FB4">
      <w:pPr>
        <w:spacing w:before="120"/>
        <w:ind w:left="360" w:hanging="360"/>
        <w:jc w:val="both"/>
        <w:rPr>
          <w:rFonts w:ascii="Arial" w:hAnsi="Arial" w:cs="Arial"/>
        </w:rPr>
      </w:pPr>
      <w:r w:rsidRPr="00F21FB4">
        <w:rPr>
          <w:rFonts w:ascii="Arial" w:hAnsi="Arial" w:cs="Arial"/>
        </w:rPr>
        <w:t>Managed Care Organizations (MCOs): Organizations that arrange and manage health care services for enrolled members through provider networks, negotiated payment rates, and care coordination. MCOs aim to control costs and improve quality by emphasizing preventive care, utilization management, and performance incentives. Common types include HMOs, PPOs, and Medicaid managed care plans.</w:t>
      </w:r>
    </w:p>
    <w:p w14:paraId="52F13577" w14:textId="6F94EC20" w:rsidR="00F21FB4" w:rsidRPr="00F21FB4" w:rsidRDefault="00F21FB4" w:rsidP="00F21FB4">
      <w:pPr>
        <w:spacing w:before="120"/>
        <w:ind w:left="360" w:hanging="360"/>
        <w:jc w:val="both"/>
        <w:rPr>
          <w:rFonts w:ascii="Arial" w:hAnsi="Arial" w:cs="Arial"/>
        </w:rPr>
      </w:pPr>
      <w:r w:rsidRPr="00F21FB4">
        <w:rPr>
          <w:rFonts w:ascii="Arial" w:hAnsi="Arial" w:cs="Arial"/>
        </w:rPr>
        <w:t>Medicaid: A joint federal–state health insurance program that provides coverage to low-income individuals and families, including children, pregnant women, people with disabilities, and many seniors. Medicaid benefits and eligibility vary by state, but the program is a primary source of long-term care and covers a broad range of essential health services.</w:t>
      </w:r>
    </w:p>
    <w:p w14:paraId="0A9D001C" w14:textId="36D7A2CC" w:rsidR="00F21FB4" w:rsidRPr="00F21FB4" w:rsidRDefault="00F21FB4" w:rsidP="00F21FB4">
      <w:pPr>
        <w:spacing w:before="120"/>
        <w:ind w:left="360" w:hanging="360"/>
        <w:jc w:val="both"/>
        <w:rPr>
          <w:rFonts w:ascii="Arial" w:hAnsi="Arial" w:cs="Arial"/>
        </w:rPr>
      </w:pPr>
      <w:r w:rsidRPr="00F21FB4">
        <w:rPr>
          <w:rFonts w:ascii="Arial" w:hAnsi="Arial" w:cs="Arial"/>
        </w:rPr>
        <w:t>Medicaid For All: While these proposals have never gained the notoriety of Medicare for All, several bills have proposed Medicaid expansion as the basis for national health insurance. Jamila Taylor introduced the Medicaid for All Act (2021), proposing to expand Medicaid into a universal, optional federal program open to all U.S. residents, with comprehensive benefits and minimal cost-sharing. Ayanna Pressley has supported Medicaid expansion concepts and framed Medicaid as a more inclusive and equity-oriented model, particularly for people with disabilities and low-income populations. Some health policy scholars and advocacy groups have argued for Medicaid-based universal coverage because Medicaid already offers broad benefits (including long-term care) and strong protections for vulnerable populations.</w:t>
      </w:r>
    </w:p>
    <w:p w14:paraId="34BF945C" w14:textId="6AD708B9" w:rsidR="00F21FB4" w:rsidRPr="00F21FB4" w:rsidRDefault="00F21FB4" w:rsidP="00F21FB4">
      <w:pPr>
        <w:spacing w:before="120"/>
        <w:ind w:left="360" w:hanging="360"/>
        <w:jc w:val="both"/>
        <w:rPr>
          <w:rFonts w:ascii="Arial" w:hAnsi="Arial" w:cs="Arial"/>
        </w:rPr>
      </w:pPr>
      <w:r w:rsidRPr="00F21FB4">
        <w:rPr>
          <w:rFonts w:ascii="Arial" w:hAnsi="Arial" w:cs="Arial"/>
        </w:rPr>
        <w:t>Medicare Access and CHIP Reauthorization Act (MACRA): A 2015 federal law that repealed Medicare’s Sustainable Growth Rate formula and reformed physician payment. MACRA shifted Medicare reimbursement from</w:t>
      </w:r>
      <w:r>
        <w:rPr>
          <w:rFonts w:ascii="Arial" w:hAnsi="Arial" w:cs="Arial"/>
        </w:rPr>
        <w:t xml:space="preserve"> </w:t>
      </w:r>
      <w:r w:rsidRPr="00F21FB4">
        <w:rPr>
          <w:rFonts w:ascii="Arial" w:hAnsi="Arial" w:cs="Arial"/>
        </w:rPr>
        <w:t>volu</w:t>
      </w:r>
      <w:r w:rsidRPr="00F21FB4">
        <w:rPr>
          <w:rFonts w:ascii="Arial" w:hAnsi="Arial" w:cs="Arial"/>
        </w:rPr>
        <w:lastRenderedPageBreak/>
        <w:t>me-based fee-for-service toward value-based care through the Quality Payment Program, including the Merit-based Incentive Payment System (MIPS) and Advanced Alternative Payment Models (APMs).</w:t>
      </w:r>
    </w:p>
    <w:p w14:paraId="34AB5BA6" w14:textId="21572464" w:rsidR="00F21FB4" w:rsidRPr="00F21FB4" w:rsidRDefault="00F21FB4" w:rsidP="00F21FB4">
      <w:pPr>
        <w:spacing w:before="120"/>
        <w:ind w:left="360" w:hanging="360"/>
        <w:jc w:val="both"/>
        <w:rPr>
          <w:rFonts w:ascii="Arial" w:hAnsi="Arial" w:cs="Arial"/>
        </w:rPr>
      </w:pPr>
      <w:r w:rsidRPr="00F21FB4">
        <w:rPr>
          <w:rFonts w:ascii="Arial" w:hAnsi="Arial" w:cs="Arial"/>
        </w:rPr>
        <w:t>Medicare Advantage: Also known as Medicare Part C. It is an alternative to the traditional Medicare plan for beneficiaries to choose from instead of Medicare Pan A or Pan B. These plans are offered by private insurance companies, and they have to offer beneficiaries at least what is offered by Parts A and B, excluding hospice. The plans may and, in certain instances, must provide extra benefits, such as dental, vision, or hearing. In addition, they may reduce cost sharing or premiums in lieu of extra benefits.</w:t>
      </w:r>
    </w:p>
    <w:p w14:paraId="2CE7BB0F" w14:textId="14EA8F4C" w:rsidR="00F21FB4" w:rsidRPr="00F21FB4" w:rsidRDefault="00F21FB4" w:rsidP="00F21FB4">
      <w:pPr>
        <w:spacing w:before="120"/>
        <w:ind w:left="360" w:hanging="360"/>
        <w:jc w:val="both"/>
        <w:rPr>
          <w:rFonts w:ascii="Arial" w:hAnsi="Arial" w:cs="Arial"/>
        </w:rPr>
      </w:pPr>
      <w:r w:rsidRPr="00F21FB4">
        <w:rPr>
          <w:rFonts w:ascii="Arial" w:hAnsi="Arial" w:cs="Arial"/>
        </w:rPr>
        <w:t>Medicare for All: A proposed U.S. health care reform that would establish a single-payer national health insurance system covering all residents. Under this approach, the federal government would finance comprehensive health care services, replacing most private insurance and eliminating premiums, deductibles, and copayments for covered care. Benefits typically include hospital and physician services, prescription drugs, mental health care, reproductive services, and long-term care, with providers remaining largely private. Two prominent legislative versions highlight key differences in scope and implementation: Bernie Sanders’ Medicare for All Act proposes a four-year transition to a single national program that virtually eliminates private insurance for covered services. It establishes uniform national benefits, bans cost-sharing, and finances the system through federal taxes. The Sanders bill emphasizes strong federal control and rapid replacement of the existing insurance system. Pramila Jayapal’s Medicare for All Act allows a longer transition period and includes limited roles for supplemental private insurance. Jayapal’s version places greater emphasis on equity, explicitly covering reproductive, gender-affirming, and long-term care services, and incorporates stronger provisions on health system accountability and workforce support. Both versions aim to achieve universal coverage, simplify administration, and reduce overall health care spending, but they differ in transition speed, treatment of private insurance, and policy detail, reflecting different strategic approaches to achieving a single-payer system.</w:t>
      </w:r>
    </w:p>
    <w:p w14:paraId="5C7F3F88" w14:textId="1D71C978" w:rsidR="00F21FB4" w:rsidRPr="00F21FB4" w:rsidRDefault="00F21FB4" w:rsidP="00F21FB4">
      <w:pPr>
        <w:spacing w:before="120"/>
        <w:ind w:left="360" w:hanging="360"/>
        <w:jc w:val="both"/>
        <w:rPr>
          <w:rFonts w:ascii="Arial" w:hAnsi="Arial" w:cs="Arial"/>
        </w:rPr>
      </w:pPr>
      <w:r w:rsidRPr="00F21FB4">
        <w:rPr>
          <w:rFonts w:ascii="Arial" w:hAnsi="Arial" w:cs="Arial"/>
        </w:rPr>
        <w:t>Medicare for All Who Want It: Medicare for All Who Want It is a public option health care proposal that expands access to Medicare by allowing individuals and employers to opt into a government-run health insurance plan, while preserving private insurance. Unlike single-payer Medicare for All, this approach does not eliminate employer-sponsored or private coverage. Under the proposal, a Medicare-like plan would be offered through the Affordable Care Act marketplaces and potentially to employers, competing alongside private insurers. Individuals could choose the public option if it offers lower costs or broader coverage, while others could keep their existing plans. The public plan would leverage Medicare’s provider networks and administrative efficiency to control costs. The proposal typically includes income-based subsidies, limits on out-of-pocket spending, and protections for people with preexisting conditions. Supporters argue that it expands coverage gradually, increases competition, and avoids the disruption of replacing the entire insurance system. Critics contend it may fall short of universal coverage and</w:t>
      </w:r>
      <w:r>
        <w:rPr>
          <w:rFonts w:ascii="Arial" w:hAnsi="Arial" w:cs="Arial"/>
        </w:rPr>
        <w:t xml:space="preserve"> </w:t>
      </w:r>
      <w:r w:rsidRPr="00F21FB4">
        <w:rPr>
          <w:rFonts w:ascii="Arial" w:hAnsi="Arial" w:cs="Arial"/>
        </w:rPr>
        <w:t>c</w:t>
      </w:r>
      <w:r w:rsidRPr="00F21FB4">
        <w:rPr>
          <w:rFonts w:ascii="Arial" w:hAnsi="Arial" w:cs="Arial"/>
        </w:rPr>
        <w:lastRenderedPageBreak/>
        <w:t>ould leave complexity and inequities intact. Medicare for All Who Want It represents an incremental reform strategy, aiming to move toward broader public coverage through choice rather than mandate.</w:t>
      </w:r>
    </w:p>
    <w:p w14:paraId="18B535DA" w14:textId="6EA94C3A" w:rsidR="00F21FB4" w:rsidRPr="00F21FB4" w:rsidRDefault="00F21FB4" w:rsidP="00F21FB4">
      <w:pPr>
        <w:spacing w:before="120"/>
        <w:ind w:left="360" w:hanging="360"/>
        <w:jc w:val="both"/>
        <w:rPr>
          <w:rFonts w:ascii="Arial" w:hAnsi="Arial" w:cs="Arial"/>
        </w:rPr>
      </w:pPr>
      <w:r w:rsidRPr="00F21FB4">
        <w:rPr>
          <w:rFonts w:ascii="Arial" w:hAnsi="Arial" w:cs="Arial"/>
        </w:rPr>
        <w:t>Medicare Part A: The hospital insurance portion of Medicare that covers inpatient hospital care, skilled nursing facility care, hospice services, and limited home health care. Most beneficiaries receive Part A premium-free if they or a spouse paid Medicare payroll taxes while working.</w:t>
      </w:r>
    </w:p>
    <w:p w14:paraId="7ADF9FD1" w14:textId="3EC2E28A" w:rsidR="00F21FB4" w:rsidRPr="00F21FB4" w:rsidRDefault="00F21FB4" w:rsidP="00F21FB4">
      <w:pPr>
        <w:spacing w:before="120"/>
        <w:ind w:left="360" w:hanging="360"/>
        <w:jc w:val="both"/>
        <w:rPr>
          <w:rFonts w:ascii="Arial" w:hAnsi="Arial" w:cs="Arial"/>
        </w:rPr>
      </w:pPr>
      <w:r w:rsidRPr="00F21FB4">
        <w:rPr>
          <w:rFonts w:ascii="Arial" w:hAnsi="Arial" w:cs="Arial"/>
        </w:rPr>
        <w:t>Medicare Part B: The medical insurance portion of Medicare that covers physician services, outpatient care, preventive services, durable medical equipment, and some home health care. Part B requires a monthly premium and typically involves cost-sharing through deductibles and coinsurance.</w:t>
      </w:r>
    </w:p>
    <w:p w14:paraId="70031AE5" w14:textId="5579B035" w:rsidR="00F21FB4" w:rsidRPr="00F21FB4" w:rsidRDefault="00F21FB4" w:rsidP="00F21FB4">
      <w:pPr>
        <w:spacing w:before="120"/>
        <w:ind w:left="360" w:hanging="360"/>
        <w:jc w:val="both"/>
        <w:rPr>
          <w:rFonts w:ascii="Arial" w:hAnsi="Arial" w:cs="Arial"/>
        </w:rPr>
      </w:pPr>
      <w:r w:rsidRPr="00F21FB4">
        <w:rPr>
          <w:rFonts w:ascii="Arial" w:hAnsi="Arial" w:cs="Arial"/>
        </w:rPr>
        <w:t>Medicare Part D: A program that started out by providing access to prescription drug discount cards for no more than $30 annually. Then the program transitioned into one that provides subsidized access to prescription drug coverage. This plan is completely voluntary, and the beneficiary has a choice to enroll in a standalone prescription drug plan (PDP) or an integrated plan that offers prescription drug coverage. The plan coverage includes most FDA-approved medications and biologicals. Moreover, there are formularies for the prescriptions covered and the plan offers different levels of coverage.</w:t>
      </w:r>
    </w:p>
    <w:p w14:paraId="422BBAB4"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Medicare Prescription Drug, Improvement, and Modernization Act (MMA): A 2003 federal law that significantly expanded Medicare by creating Medicare Part D, the outpatient prescription drug benefit. The MMA also expanded the role of private plans through Medicare Advantage and introduced reforms aimed at increasing competition and beneficiary choice within the Medicare program.</w:t>
      </w:r>
    </w:p>
    <w:p w14:paraId="22A65A71" w14:textId="3869C68F" w:rsidR="00F21FB4" w:rsidRPr="00F21FB4" w:rsidRDefault="00F21FB4" w:rsidP="00F21FB4">
      <w:pPr>
        <w:spacing w:before="120"/>
        <w:ind w:left="360" w:hanging="360"/>
        <w:jc w:val="both"/>
        <w:rPr>
          <w:rFonts w:ascii="Arial" w:hAnsi="Arial" w:cs="Arial"/>
        </w:rPr>
      </w:pPr>
      <w:r w:rsidRPr="00F21FB4">
        <w:rPr>
          <w:rFonts w:ascii="Arial" w:hAnsi="Arial" w:cs="Arial"/>
        </w:rPr>
        <w:t>Medicare Shared Savings Program (MSSP): A CMS program, created in 2010 by Section 3022 of the Affordable Care Act, that encourages providers to form Accountable Care Organizations to coordinate care for Medicare beneficiaries. ACOs that meet quality standards and reduce spending below bench-marks may share in the resulting cost savings, promoting value-based care over volume-based payment.</w:t>
      </w:r>
    </w:p>
    <w:p w14:paraId="6F4E8BBA" w14:textId="7908A538" w:rsidR="00F21FB4" w:rsidRPr="00F21FB4" w:rsidRDefault="00F21FB4" w:rsidP="00F21FB4">
      <w:pPr>
        <w:spacing w:before="120"/>
        <w:ind w:left="360" w:hanging="360"/>
        <w:jc w:val="both"/>
        <w:rPr>
          <w:rFonts w:ascii="Arial" w:hAnsi="Arial" w:cs="Arial"/>
        </w:rPr>
      </w:pPr>
      <w:r w:rsidRPr="00F21FB4">
        <w:rPr>
          <w:rFonts w:ascii="Arial" w:hAnsi="Arial" w:cs="Arial"/>
        </w:rPr>
        <w:t xml:space="preserve">Medicare X: This is a public option health insurance proposal introduced in Congress that would create a Medicare-like plan available through the Affordable Care Act marketplaces and potentially to employers. The plan would leverage Medicare’s payment rates and administrative efficiencies to compete with private plans, aiming to expand coverage, reduce premiums, and increase consumer choice without eliminating private insurance. Proposals were originally introduced by Senators Cory Booker and Kirsten Gillibrand. Later versions were supported by Senator Brian Schatz and Representative Julia Brownley. Key features of the Medicare X proposal include (1) Optional enrollment for individuals, families, and potentially employers; (2) Standardized benefit package with robust coverage, including preventive and essential health benefits; and (3) Lowering costs by using Medicare’s bargaining power while maintaining competition with private plans. Medicare X represents an </w:t>
      </w:r>
      <w:r w:rsidRPr="00F21FB4">
        <w:rPr>
          <w:rFonts w:ascii="Arial" w:hAnsi="Arial" w:cs="Arial"/>
        </w:rPr>
        <w:lastRenderedPageBreak/>
        <w:t>incremental approach to national coverage, expanding the role of a public plan without fully displacing private insurance.</w:t>
      </w:r>
    </w:p>
    <w:p w14:paraId="33535E19"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Medicare: A federal health insurance program primarily for individuals age 65 and older, as well as certain younger people with disabilities or end-stage renal disease. Medicare consists of multiple parts covering hospital care, physician services, prescription drugs, and private plan options, and plays a central role in financing health care for older Americans.</w:t>
      </w:r>
    </w:p>
    <w:p w14:paraId="204DC4C5"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Medigap: The term used by a beneficiary to cover healthcare services that are not covered by Part A or Part B. These policies must meet federally imposed standards and are offered by Blue Cross and Blue Shield and various other commercial health insurance companies.</w:t>
      </w:r>
    </w:p>
    <w:p w14:paraId="62826B51" w14:textId="5BB7479C" w:rsidR="00F21FB4" w:rsidRPr="00F21FB4" w:rsidRDefault="00F21FB4" w:rsidP="00F21FB4">
      <w:pPr>
        <w:spacing w:before="120"/>
        <w:ind w:left="360" w:hanging="360"/>
        <w:jc w:val="both"/>
        <w:rPr>
          <w:rFonts w:ascii="Arial" w:hAnsi="Arial" w:cs="Arial"/>
        </w:rPr>
      </w:pPr>
      <w:r w:rsidRPr="00F21FB4">
        <w:rPr>
          <w:rFonts w:ascii="Arial" w:hAnsi="Arial" w:cs="Arial"/>
        </w:rPr>
        <w:t>National Federation of Independent Business v. Sebelius (NFIB v. Sebelius): A landmark 2012 U.S. Supreme Court decision upholding most of the Affordable Care Act. The Court ruled that the individual mandate was constitutional under Congress’s taxing power but limited the federal government’s ability to require states to expand Medicaid.</w:t>
      </w:r>
    </w:p>
    <w:p w14:paraId="405BF3A5"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National Health Service (NHS): The publicly funded health care system of the United Kingdom, established in 1948. The NHS provides comprehensive medical care to residents largely free at the point of use, funded primarily through taxation, and includes hospital services, primary care, mental health care, and public health services.</w:t>
      </w:r>
    </w:p>
    <w:p w14:paraId="229EC607" w14:textId="214305AA" w:rsidR="00F21FB4" w:rsidRPr="00F21FB4" w:rsidRDefault="00F21FB4" w:rsidP="00F21FB4">
      <w:pPr>
        <w:spacing w:before="120"/>
        <w:ind w:left="360" w:hanging="360"/>
        <w:jc w:val="both"/>
        <w:rPr>
          <w:rFonts w:ascii="Arial" w:hAnsi="Arial" w:cs="Arial"/>
        </w:rPr>
      </w:pPr>
      <w:r w:rsidRPr="00F21FB4">
        <w:rPr>
          <w:rFonts w:ascii="Arial" w:hAnsi="Arial" w:cs="Arial"/>
        </w:rPr>
        <w:t>National Health Service Corps (NHSC): A federal program, created by the 1970 amendments to the Public Health Service Act, that places health care professionals in underserved communities in exchange for loan repayment or scholarships. The NHSC aims to improve access to primary care, dental, and mental health services in health professional shortage areas.</w:t>
      </w:r>
    </w:p>
    <w:p w14:paraId="401FC027" w14:textId="233D0401" w:rsidR="00F21FB4" w:rsidRPr="00F21FB4" w:rsidRDefault="00F21FB4" w:rsidP="00F21FB4">
      <w:pPr>
        <w:spacing w:before="120"/>
        <w:ind w:left="360" w:hanging="360"/>
        <w:jc w:val="both"/>
        <w:rPr>
          <w:rFonts w:ascii="Arial" w:hAnsi="Arial" w:cs="Arial"/>
        </w:rPr>
      </w:pPr>
      <w:r w:rsidRPr="00F21FB4">
        <w:rPr>
          <w:rFonts w:ascii="Arial" w:hAnsi="Arial" w:cs="Arial"/>
        </w:rPr>
        <w:t>National Institutes of Health (NIH): The primary federal agency responsible for conducting and funding biomedical and public health research in the United States. The NIH supports scientific studies to improve the prevention, diagnosis, and treatment of disease.</w:t>
      </w:r>
    </w:p>
    <w:p w14:paraId="1D1B6832" w14:textId="06653264" w:rsidR="00F21FB4" w:rsidRPr="00F21FB4" w:rsidRDefault="00F21FB4" w:rsidP="00F21FB4">
      <w:pPr>
        <w:spacing w:before="120"/>
        <w:ind w:left="360" w:hanging="360"/>
        <w:jc w:val="both"/>
        <w:rPr>
          <w:rFonts w:ascii="Arial" w:hAnsi="Arial" w:cs="Arial"/>
        </w:rPr>
      </w:pPr>
      <w:r w:rsidRPr="00F21FB4">
        <w:rPr>
          <w:rFonts w:ascii="Arial" w:hAnsi="Arial" w:cs="Arial"/>
        </w:rPr>
        <w:t>No Surprises Act: A federal law enacted in 2020 to protect patients from unexpected medical bills, particularly from out</w:t>
      </w:r>
      <w:r>
        <w:rPr>
          <w:rFonts w:ascii="Arial" w:hAnsi="Arial" w:cs="Arial"/>
        </w:rPr>
        <w:t>-</w:t>
      </w:r>
      <w:r w:rsidRPr="00F21FB4">
        <w:rPr>
          <w:rFonts w:ascii="Arial" w:hAnsi="Arial" w:cs="Arial"/>
        </w:rPr>
        <w:t>of-network providers during emergencies or at in-network facilities. The law limits patient cost-sharing and establishes an independent dispute resolution process.</w:t>
      </w:r>
    </w:p>
    <w:p w14:paraId="3F78F957" w14:textId="15C26813" w:rsidR="00F21FB4" w:rsidRPr="00F21FB4" w:rsidRDefault="00F21FB4" w:rsidP="00F21FB4">
      <w:pPr>
        <w:spacing w:before="120"/>
        <w:ind w:left="360" w:hanging="360"/>
        <w:jc w:val="both"/>
        <w:rPr>
          <w:rFonts w:ascii="Arial" w:hAnsi="Arial" w:cs="Arial"/>
        </w:rPr>
      </w:pPr>
      <w:r w:rsidRPr="00F21FB4">
        <w:rPr>
          <w:rFonts w:ascii="Arial" w:hAnsi="Arial" w:cs="Arial"/>
        </w:rPr>
        <w:t>Nordic Approach to Health Insurance: The Nordic countries (such as Sweden, Norway, Denmark, and Finland) use universal, tax-funded health care systems that provide comprehensive coverage to all residents. Health care is primarily financed through general taxation, administered by national or regional governments, and delivered largely by public providers. Private insurance plays a limited, supplemental role, and access is based on residency rather than employment.</w:t>
      </w:r>
    </w:p>
    <w:p w14:paraId="6A85BC1C" w14:textId="5BD6E8C8" w:rsidR="00F21FB4" w:rsidRPr="00F21FB4" w:rsidRDefault="00F21FB4" w:rsidP="00F21FB4">
      <w:pPr>
        <w:spacing w:before="120"/>
        <w:ind w:left="360" w:hanging="360"/>
        <w:jc w:val="both"/>
        <w:rPr>
          <w:rFonts w:ascii="Arial" w:hAnsi="Arial" w:cs="Arial"/>
        </w:rPr>
      </w:pPr>
      <w:r w:rsidRPr="00F21FB4">
        <w:rPr>
          <w:rFonts w:ascii="Arial" w:hAnsi="Arial" w:cs="Arial"/>
        </w:rPr>
        <w:t xml:space="preserve">Office of Health Insurance Exchanges (OHIE): A federal office within the Department of Health and Human Services responsible for overseeing the implementation and </w:t>
      </w:r>
      <w:r w:rsidRPr="00F21FB4">
        <w:rPr>
          <w:rFonts w:ascii="Arial" w:hAnsi="Arial" w:cs="Arial"/>
        </w:rPr>
        <w:lastRenderedPageBreak/>
        <w:t>operation of health insurance exchanges created by the Affordable Care Act, including coordination with state-based marketplaces.</w:t>
      </w:r>
    </w:p>
    <w:p w14:paraId="278E7649"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Out-Of-Pocket Maximum: A term used by insurance companies to describe the most a policy-holder has to pay for covered services in a plan year. After you spending this amount on deductibles, co-payments, and coinsurance, health plan pays 100 percent of the costs of covered benefits.</w:t>
      </w:r>
    </w:p>
    <w:p w14:paraId="1F5C8884" w14:textId="5EAD2249" w:rsidR="00F21FB4" w:rsidRPr="00F21FB4" w:rsidRDefault="00F21FB4" w:rsidP="00F21FB4">
      <w:pPr>
        <w:spacing w:before="120"/>
        <w:ind w:left="360" w:hanging="360"/>
        <w:jc w:val="both"/>
        <w:rPr>
          <w:rFonts w:ascii="Arial" w:hAnsi="Arial" w:cs="Arial"/>
        </w:rPr>
      </w:pPr>
      <w:r w:rsidRPr="00F21FB4">
        <w:rPr>
          <w:rFonts w:ascii="Arial" w:hAnsi="Arial" w:cs="Arial"/>
        </w:rPr>
        <w:t>Outpatient Medical Care: Care that does not require a patient to stay overnight. Also referred to as ambulatory care.</w:t>
      </w:r>
    </w:p>
    <w:p w14:paraId="3BEDFA0F"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Patient Protection and Affordable Care Act: Also known as ACA, PPACA, or Obamacare. This refers to the comprehensive healthcare reform law enacted in March 2010. See ACA for a more complete description.</w:t>
      </w:r>
    </w:p>
    <w:p w14:paraId="339EDD94"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Preexisting Condition: A health problem, like asthma, diabetes, or cancer, you had before the date that new health coverage starts. In the practical sense, this term refers to the health conditions that, if you had them, would cause an insurance company to increase your premiums or refuse to sell you a plan. With the passage of the ACA in 2010, insurance companies were no longer allowed to deny coverage based upon preexisting conditions.</w:t>
      </w:r>
    </w:p>
    <w:p w14:paraId="70A73F38" w14:textId="33093E5C" w:rsidR="00F21FB4" w:rsidRPr="00F21FB4" w:rsidRDefault="00F21FB4" w:rsidP="00F21FB4">
      <w:pPr>
        <w:spacing w:before="120"/>
        <w:ind w:left="360" w:hanging="360"/>
        <w:jc w:val="both"/>
        <w:rPr>
          <w:rFonts w:ascii="Arial" w:hAnsi="Arial" w:cs="Arial"/>
        </w:rPr>
      </w:pPr>
      <w:r w:rsidRPr="00F21FB4">
        <w:rPr>
          <w:rFonts w:ascii="Arial" w:hAnsi="Arial" w:cs="Arial"/>
        </w:rPr>
        <w:t>Preferred Provider Organization (PPO): A type of health insurance plan that allows members to receive care from both in-network and out-of-network providers. PPOs offer greater provider choice than HMOs, but patients typically pay lower costs when using in-network services.</w:t>
      </w:r>
    </w:p>
    <w:p w14:paraId="5B3139FC" w14:textId="0DEF8D2C" w:rsidR="00F21FB4" w:rsidRPr="00F21FB4" w:rsidRDefault="00F21FB4" w:rsidP="00F21FB4">
      <w:pPr>
        <w:spacing w:before="120"/>
        <w:ind w:left="360" w:hanging="360"/>
        <w:jc w:val="both"/>
        <w:rPr>
          <w:rFonts w:ascii="Arial" w:hAnsi="Arial" w:cs="Arial"/>
        </w:rPr>
      </w:pPr>
      <w:r w:rsidRPr="00F21FB4">
        <w:rPr>
          <w:rFonts w:ascii="Arial" w:hAnsi="Arial" w:cs="Arial"/>
        </w:rPr>
        <w:t>Premium: The amount paid, usually monthly, to maintain health insurance coverage. Premiums are paid regardless of whether medical services are used and are separate from other out-of-pocket costs such as deductibles, copayments, and coinsurance.</w:t>
      </w:r>
    </w:p>
    <w:p w14:paraId="0A8A4EF1" w14:textId="3A0787C2" w:rsidR="00F21FB4" w:rsidRPr="00F21FB4" w:rsidRDefault="00F21FB4" w:rsidP="00F21FB4">
      <w:pPr>
        <w:spacing w:before="120"/>
        <w:ind w:left="360" w:hanging="360"/>
        <w:jc w:val="both"/>
        <w:rPr>
          <w:rFonts w:ascii="Arial" w:hAnsi="Arial" w:cs="Arial"/>
        </w:rPr>
      </w:pPr>
      <w:r w:rsidRPr="00F21FB4">
        <w:rPr>
          <w:rFonts w:ascii="Arial" w:hAnsi="Arial" w:cs="Arial"/>
        </w:rPr>
        <w:t>Primary Care: Basic, ongoing health care focused on prevention, wellness, and the treatment of common illnesses and conditions. Primary care is typically provided by physicians, nurse practitioners, or physician assistants and serves as the first point of contact in the health care system.</w:t>
      </w:r>
    </w:p>
    <w:p w14:paraId="77033795" w14:textId="4DEFEED9" w:rsidR="00F21FB4" w:rsidRPr="00F21FB4" w:rsidRDefault="00F21FB4" w:rsidP="00F21FB4">
      <w:pPr>
        <w:spacing w:before="120"/>
        <w:ind w:left="360" w:hanging="360"/>
        <w:jc w:val="both"/>
        <w:rPr>
          <w:rFonts w:ascii="Arial" w:hAnsi="Arial" w:cs="Arial"/>
        </w:rPr>
      </w:pPr>
      <w:r w:rsidRPr="00F21FB4">
        <w:rPr>
          <w:rFonts w:ascii="Arial" w:hAnsi="Arial" w:cs="Arial"/>
        </w:rPr>
        <w:t>Public Option: A proposal to offer a health insurance plan administered by the government and offered alongside private insurance, typically through health insurance marketplaces. A public option would allow individuals and employers to choose a government-run plan while preserving private coverage, aiming to expand access, increase competition, and lower costs without replacing the entire insurance system.</w:t>
      </w:r>
    </w:p>
    <w:p w14:paraId="51784CA2" w14:textId="1E2ECAD4" w:rsidR="00F21FB4" w:rsidRPr="00F21FB4" w:rsidRDefault="00F21FB4" w:rsidP="00F21FB4">
      <w:pPr>
        <w:spacing w:before="120"/>
        <w:ind w:left="360" w:hanging="360"/>
        <w:jc w:val="both"/>
        <w:rPr>
          <w:rFonts w:ascii="Arial" w:hAnsi="Arial" w:cs="Arial"/>
        </w:rPr>
      </w:pPr>
      <w:r w:rsidRPr="00F21FB4">
        <w:rPr>
          <w:rFonts w:ascii="Arial" w:hAnsi="Arial" w:cs="Arial"/>
        </w:rPr>
        <w:t>Safe Step Act: Proposed federal legislation designed to reform “step therapy” or “fail-first” requirements used by health insurers. The Safe Step Act would establish clearer exceptions and timelines, allowing patients to access prescribed medications more quickly when step therapy is ineffective or medically inappropriate, while preserving insurer utilization management tools. This legislation has been proposed numerous times since 2018 but has not become law.</w:t>
      </w:r>
    </w:p>
    <w:p w14:paraId="2D464D16" w14:textId="1C7D2A99" w:rsidR="00F21FB4" w:rsidRPr="00F21FB4" w:rsidRDefault="00F21FB4" w:rsidP="00F21FB4">
      <w:pPr>
        <w:spacing w:before="120"/>
        <w:ind w:left="360" w:hanging="360"/>
        <w:jc w:val="both"/>
        <w:rPr>
          <w:rFonts w:ascii="Arial" w:hAnsi="Arial" w:cs="Arial"/>
        </w:rPr>
      </w:pPr>
      <w:r w:rsidRPr="00F21FB4">
        <w:rPr>
          <w:rFonts w:ascii="Arial" w:hAnsi="Arial" w:cs="Arial"/>
        </w:rPr>
        <w:t>Self-Insured: A type of plan usually present in larger companies where the employer itself collects premiums from enrollees and takes on the responsibility of paying employees’ and dependents’ medical claims. These employers can</w:t>
      </w:r>
      <w:r>
        <w:rPr>
          <w:rFonts w:ascii="Arial" w:hAnsi="Arial" w:cs="Arial"/>
        </w:rPr>
        <w:t xml:space="preserve"> </w:t>
      </w:r>
      <w:r w:rsidRPr="00F21FB4">
        <w:rPr>
          <w:rFonts w:ascii="Arial" w:hAnsi="Arial" w:cs="Arial"/>
        </w:rPr>
        <w:lastRenderedPageBreak/>
        <w:t>contract for insurance services such as enrollment, claims processing, and provider networks with a third party administrator, or they can be self-administered.</w:t>
      </w:r>
    </w:p>
    <w:p w14:paraId="7D08214D" w14:textId="730DDE90" w:rsidR="00F21FB4" w:rsidRPr="00F21FB4" w:rsidRDefault="00F21FB4" w:rsidP="00F21FB4">
      <w:pPr>
        <w:spacing w:before="120"/>
        <w:ind w:left="360" w:hanging="360"/>
        <w:jc w:val="both"/>
        <w:rPr>
          <w:rFonts w:ascii="Arial" w:hAnsi="Arial" w:cs="Arial"/>
        </w:rPr>
      </w:pPr>
      <w:r w:rsidRPr="00F21FB4">
        <w:rPr>
          <w:rFonts w:ascii="Arial" w:hAnsi="Arial" w:cs="Arial"/>
        </w:rPr>
        <w:t>Singapore Health Insurance System: Singapore relies on a mixed public–private system emphasizing individual responsibility. The system combines mandatory medical savings accounts (Medisave), catastrophic insurance (MediShield Life), and government safety-net assistance (</w:t>
      </w:r>
      <w:proofErr w:type="spellStart"/>
      <w:r w:rsidRPr="00F21FB4">
        <w:rPr>
          <w:rFonts w:ascii="Arial" w:hAnsi="Arial" w:cs="Arial"/>
        </w:rPr>
        <w:t>Medifund</w:t>
      </w:r>
      <w:proofErr w:type="spellEnd"/>
      <w:r w:rsidRPr="00F21FB4">
        <w:rPr>
          <w:rFonts w:ascii="Arial" w:hAnsi="Arial" w:cs="Arial"/>
        </w:rPr>
        <w:t>). Strong cost controls, price transparency, and personal savings play a central role in financing care.</w:t>
      </w:r>
    </w:p>
    <w:p w14:paraId="3BF27EC9"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Single-Payer Proposal: A proposed health care reform in which a single public entity, typically the federal government, finances health care coverage for all residents. Under a single-payer system, private insurers would play little or no role in covering basic services. The goal is universal coverage, simplified administration, and reduced overall health care costs.</w:t>
      </w:r>
    </w:p>
    <w:p w14:paraId="60F6A994" w14:textId="76202DB3" w:rsidR="00F21FB4" w:rsidRPr="00F21FB4" w:rsidRDefault="00F21FB4" w:rsidP="00F21FB4">
      <w:pPr>
        <w:spacing w:before="120"/>
        <w:ind w:left="360" w:hanging="360"/>
        <w:jc w:val="both"/>
        <w:rPr>
          <w:rFonts w:ascii="Arial" w:hAnsi="Arial" w:cs="Arial"/>
        </w:rPr>
      </w:pPr>
      <w:r w:rsidRPr="00F21FB4">
        <w:rPr>
          <w:rFonts w:ascii="Arial" w:hAnsi="Arial" w:cs="Arial"/>
        </w:rPr>
        <w:t>Swiss Health Insurance System: Switzerland uses a universal, regulated private insurance model. All residents are required to purchase basic health insurance from private insurers, which must offer standardized benefits and cannot deny coverage. Premium subsidies help low-income individuals, and competition among insurers operates under strict government oversight.</w:t>
      </w:r>
    </w:p>
    <w:p w14:paraId="71D47452" w14:textId="73C93748" w:rsidR="00F21FB4" w:rsidRPr="00F21FB4" w:rsidRDefault="00F21FB4" w:rsidP="00F21FB4">
      <w:pPr>
        <w:spacing w:before="120"/>
        <w:ind w:left="360" w:hanging="360"/>
        <w:jc w:val="both"/>
        <w:rPr>
          <w:rFonts w:ascii="Arial" w:hAnsi="Arial" w:cs="Arial"/>
        </w:rPr>
      </w:pPr>
      <w:r w:rsidRPr="00F21FB4">
        <w:rPr>
          <w:rFonts w:ascii="Arial" w:hAnsi="Arial" w:cs="Arial"/>
        </w:rPr>
        <w:t>Telehealth: The use of electronic information and telecommunication technologies to support long-distance clinical health care, patient and professional health-related education, public health, and health administration. It increases the ease of communication between patient and provider by allowing for “virtual visits” and remote consultations.</w:t>
      </w:r>
    </w:p>
    <w:p w14:paraId="7E7F5AA8"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TRICARE: Offers a comprehensive and affordable healthcare coverage to active duty service members and retirees of the seven uniformed services, their family members, survivors, and others who are registered in the Defense Enrollment Eligibility Reporting System (DEERS).</w:t>
      </w:r>
    </w:p>
    <w:p w14:paraId="76C5DC62" w14:textId="77777777" w:rsidR="00F21FB4" w:rsidRPr="00F21FB4" w:rsidRDefault="00F21FB4" w:rsidP="00F21FB4">
      <w:pPr>
        <w:spacing w:before="120"/>
        <w:ind w:left="360" w:hanging="360"/>
        <w:jc w:val="both"/>
        <w:rPr>
          <w:rFonts w:ascii="Arial" w:hAnsi="Arial" w:cs="Arial"/>
        </w:rPr>
      </w:pPr>
      <w:r w:rsidRPr="00F21FB4">
        <w:rPr>
          <w:rFonts w:ascii="Arial" w:hAnsi="Arial" w:cs="Arial"/>
        </w:rPr>
        <w:t>Uncompensated Care: Healthcare or services provided by hospitals or health-care providers that don’t get reimbursed. Often uncompensated care arises when people don’t have insurance and cannot afford to pay the cost of care.</w:t>
      </w:r>
    </w:p>
    <w:p w14:paraId="03FA2598" w14:textId="08D7F1F9" w:rsidR="004901BE" w:rsidRPr="00DE5D0D" w:rsidRDefault="00F21FB4" w:rsidP="00F21FB4">
      <w:pPr>
        <w:spacing w:before="120"/>
        <w:ind w:left="360" w:hanging="360"/>
        <w:jc w:val="both"/>
        <w:rPr>
          <w:rFonts w:ascii="Arial" w:hAnsi="Arial" w:cs="Arial"/>
        </w:rPr>
      </w:pPr>
      <w:r w:rsidRPr="00F21FB4">
        <w:rPr>
          <w:rFonts w:ascii="Arial" w:hAnsi="Arial" w:cs="Arial"/>
        </w:rPr>
        <w:t>Underinsured: People with high deductibles and out-of-pocket costs relative to their incomes. Low-income families are underinsured if they spend more than 5 percent of their incomes on these expenses. High-income families are underinsured if they spend more than 10 percent of their incomes on these expenses.</w:t>
      </w:r>
    </w:p>
    <w:sectPr w:rsidR="004901BE" w:rsidRPr="00DE5D0D" w:rsidSect="00A21080">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C3D8" w14:textId="77777777" w:rsidR="009E6E1E" w:rsidRDefault="009E6E1E" w:rsidP="002D1F2C">
      <w:r>
        <w:separator/>
      </w:r>
    </w:p>
  </w:endnote>
  <w:endnote w:type="continuationSeparator" w:id="0">
    <w:p w14:paraId="6ABB3567" w14:textId="77777777" w:rsidR="009E6E1E" w:rsidRDefault="009E6E1E" w:rsidP="002D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671159"/>
      <w:docPartObj>
        <w:docPartGallery w:val="Page Numbers (Bottom of Page)"/>
        <w:docPartUnique/>
      </w:docPartObj>
    </w:sdtPr>
    <w:sdtContent>
      <w:p w14:paraId="367E888B" w14:textId="1F1373A3" w:rsidR="002D1F2C" w:rsidRDefault="002D1F2C" w:rsidP="00A82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A0FD8" w14:textId="77777777" w:rsidR="002D1F2C" w:rsidRDefault="002D1F2C" w:rsidP="002D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AB4B" w14:textId="77777777" w:rsidR="002D1F2C" w:rsidRDefault="002D1F2C" w:rsidP="002D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B453" w14:textId="77777777" w:rsidR="009E6E1E" w:rsidRDefault="009E6E1E" w:rsidP="002D1F2C">
      <w:r>
        <w:separator/>
      </w:r>
    </w:p>
  </w:footnote>
  <w:footnote w:type="continuationSeparator" w:id="0">
    <w:p w14:paraId="6EE343BD" w14:textId="77777777" w:rsidR="009E6E1E" w:rsidRDefault="009E6E1E" w:rsidP="002D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032187"/>
      <w:docPartObj>
        <w:docPartGallery w:val="Page Numbers (Top of Page)"/>
        <w:docPartUnique/>
      </w:docPartObj>
    </w:sdtPr>
    <w:sdtContent>
      <w:p w14:paraId="2366E09B" w14:textId="2F4BFE7F"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5BD2B" w14:textId="77777777" w:rsidR="002D1F2C" w:rsidRDefault="002D1F2C" w:rsidP="002D1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590113"/>
      <w:docPartObj>
        <w:docPartGallery w:val="Page Numbers (Top of Page)"/>
        <w:docPartUnique/>
      </w:docPartObj>
    </w:sdtPr>
    <w:sdtContent>
      <w:p w14:paraId="749B8468" w14:textId="51FCE3CC"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3DEE9" w14:textId="77777777" w:rsidR="002D1F2C" w:rsidRDefault="002D1F2C" w:rsidP="002D1F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E"/>
    <w:rsid w:val="00016342"/>
    <w:rsid w:val="00037E78"/>
    <w:rsid w:val="0004276F"/>
    <w:rsid w:val="00053784"/>
    <w:rsid w:val="0007570D"/>
    <w:rsid w:val="00084331"/>
    <w:rsid w:val="000B5B79"/>
    <w:rsid w:val="000C0CEC"/>
    <w:rsid w:val="000D0390"/>
    <w:rsid w:val="000D38F7"/>
    <w:rsid w:val="000E6BB9"/>
    <w:rsid w:val="000E7289"/>
    <w:rsid w:val="000E7E2E"/>
    <w:rsid w:val="00101623"/>
    <w:rsid w:val="001143DE"/>
    <w:rsid w:val="0014596A"/>
    <w:rsid w:val="0014797A"/>
    <w:rsid w:val="00183C52"/>
    <w:rsid w:val="001918FE"/>
    <w:rsid w:val="001B7D20"/>
    <w:rsid w:val="001C3288"/>
    <w:rsid w:val="001C4810"/>
    <w:rsid w:val="001D65CA"/>
    <w:rsid w:val="00224B85"/>
    <w:rsid w:val="00226206"/>
    <w:rsid w:val="00230578"/>
    <w:rsid w:val="00282413"/>
    <w:rsid w:val="002B367B"/>
    <w:rsid w:val="002C3705"/>
    <w:rsid w:val="002D00B0"/>
    <w:rsid w:val="002D1F2C"/>
    <w:rsid w:val="0033124B"/>
    <w:rsid w:val="00341AF7"/>
    <w:rsid w:val="00346345"/>
    <w:rsid w:val="00350156"/>
    <w:rsid w:val="003916F1"/>
    <w:rsid w:val="003A0048"/>
    <w:rsid w:val="003A7C98"/>
    <w:rsid w:val="003D2FBE"/>
    <w:rsid w:val="003E7321"/>
    <w:rsid w:val="003F3683"/>
    <w:rsid w:val="00404CF9"/>
    <w:rsid w:val="004733A2"/>
    <w:rsid w:val="00485C6E"/>
    <w:rsid w:val="004901B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B67CC"/>
    <w:rsid w:val="005E02D2"/>
    <w:rsid w:val="00662555"/>
    <w:rsid w:val="0068775B"/>
    <w:rsid w:val="00693B1E"/>
    <w:rsid w:val="006A05E9"/>
    <w:rsid w:val="006C0436"/>
    <w:rsid w:val="006E282B"/>
    <w:rsid w:val="006E39C8"/>
    <w:rsid w:val="006E3A81"/>
    <w:rsid w:val="00736285"/>
    <w:rsid w:val="00784EF2"/>
    <w:rsid w:val="007935D8"/>
    <w:rsid w:val="007942C4"/>
    <w:rsid w:val="00795128"/>
    <w:rsid w:val="007E3C96"/>
    <w:rsid w:val="007E5C03"/>
    <w:rsid w:val="007F237D"/>
    <w:rsid w:val="00801645"/>
    <w:rsid w:val="00801929"/>
    <w:rsid w:val="00820843"/>
    <w:rsid w:val="008A28BF"/>
    <w:rsid w:val="008B4E0D"/>
    <w:rsid w:val="008D3B3E"/>
    <w:rsid w:val="008E1293"/>
    <w:rsid w:val="009137CC"/>
    <w:rsid w:val="00916067"/>
    <w:rsid w:val="0092344F"/>
    <w:rsid w:val="00924A65"/>
    <w:rsid w:val="0092593D"/>
    <w:rsid w:val="00925FEF"/>
    <w:rsid w:val="00941C1B"/>
    <w:rsid w:val="009478B1"/>
    <w:rsid w:val="00955D0F"/>
    <w:rsid w:val="00957FDC"/>
    <w:rsid w:val="00960CFD"/>
    <w:rsid w:val="00980F1B"/>
    <w:rsid w:val="00982F7C"/>
    <w:rsid w:val="009E1387"/>
    <w:rsid w:val="009E4D5F"/>
    <w:rsid w:val="009E6E1E"/>
    <w:rsid w:val="00A04751"/>
    <w:rsid w:val="00A07E57"/>
    <w:rsid w:val="00A21080"/>
    <w:rsid w:val="00A56021"/>
    <w:rsid w:val="00A65518"/>
    <w:rsid w:val="00A9476F"/>
    <w:rsid w:val="00A9500D"/>
    <w:rsid w:val="00AF4103"/>
    <w:rsid w:val="00B01EC5"/>
    <w:rsid w:val="00B0240B"/>
    <w:rsid w:val="00B0345E"/>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A6543"/>
    <w:rsid w:val="00CB26AC"/>
    <w:rsid w:val="00CC225A"/>
    <w:rsid w:val="00CD4C11"/>
    <w:rsid w:val="00CE661F"/>
    <w:rsid w:val="00D01C0E"/>
    <w:rsid w:val="00D04A1A"/>
    <w:rsid w:val="00D13251"/>
    <w:rsid w:val="00D51174"/>
    <w:rsid w:val="00D578A2"/>
    <w:rsid w:val="00D74E40"/>
    <w:rsid w:val="00D8770C"/>
    <w:rsid w:val="00D95251"/>
    <w:rsid w:val="00DA1BBC"/>
    <w:rsid w:val="00DE5D0D"/>
    <w:rsid w:val="00E06CDA"/>
    <w:rsid w:val="00E202C5"/>
    <w:rsid w:val="00E34A43"/>
    <w:rsid w:val="00E51F60"/>
    <w:rsid w:val="00EA7016"/>
    <w:rsid w:val="00EC0EAC"/>
    <w:rsid w:val="00EE48D6"/>
    <w:rsid w:val="00EF1221"/>
    <w:rsid w:val="00EF5118"/>
    <w:rsid w:val="00F036A4"/>
    <w:rsid w:val="00F07033"/>
    <w:rsid w:val="00F15706"/>
    <w:rsid w:val="00F21FB4"/>
    <w:rsid w:val="00F57758"/>
    <w:rsid w:val="00F61A3E"/>
    <w:rsid w:val="00FA5E00"/>
    <w:rsid w:val="00FD448B"/>
    <w:rsid w:val="00FE2EDF"/>
    <w:rsid w:val="00FF02D9"/>
    <w:rsid w:val="00FF2918"/>
    <w:rsid w:val="00FF4391"/>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390"/>
  <w15:chartTrackingRefBased/>
  <w15:docId w15:val="{AFC2C58F-25D4-8D4D-842A-0B75BC4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048"/>
    <w:rPr>
      <w:color w:val="0563C1" w:themeColor="hyperlink"/>
      <w:u w:val="single"/>
    </w:rPr>
  </w:style>
  <w:style w:type="paragraph" w:styleId="Footer">
    <w:name w:val="footer"/>
    <w:basedOn w:val="Normal"/>
    <w:link w:val="FooterChar"/>
    <w:uiPriority w:val="99"/>
    <w:unhideWhenUsed/>
    <w:rsid w:val="002D1F2C"/>
    <w:pPr>
      <w:tabs>
        <w:tab w:val="center" w:pos="4680"/>
        <w:tab w:val="right" w:pos="9360"/>
      </w:tabs>
    </w:pPr>
  </w:style>
  <w:style w:type="character" w:customStyle="1" w:styleId="FooterChar">
    <w:name w:val="Footer Char"/>
    <w:basedOn w:val="DefaultParagraphFont"/>
    <w:link w:val="Footer"/>
    <w:uiPriority w:val="99"/>
    <w:rsid w:val="002D1F2C"/>
  </w:style>
  <w:style w:type="character" w:styleId="PageNumber">
    <w:name w:val="page number"/>
    <w:basedOn w:val="DefaultParagraphFont"/>
    <w:uiPriority w:val="99"/>
    <w:semiHidden/>
    <w:unhideWhenUsed/>
    <w:rsid w:val="002D1F2C"/>
  </w:style>
  <w:style w:type="paragraph" w:styleId="Header">
    <w:name w:val="header"/>
    <w:basedOn w:val="Normal"/>
    <w:link w:val="HeaderChar"/>
    <w:uiPriority w:val="99"/>
    <w:unhideWhenUsed/>
    <w:rsid w:val="002D1F2C"/>
    <w:pPr>
      <w:tabs>
        <w:tab w:val="center" w:pos="4680"/>
        <w:tab w:val="right" w:pos="9360"/>
      </w:tabs>
    </w:pPr>
  </w:style>
  <w:style w:type="character" w:customStyle="1" w:styleId="HeaderChar">
    <w:name w:val="Header Char"/>
    <w:basedOn w:val="DefaultParagraphFont"/>
    <w:link w:val="Header"/>
    <w:uiPriority w:val="99"/>
    <w:rsid w:val="002D1F2C"/>
  </w:style>
  <w:style w:type="character" w:styleId="UnresolvedMention">
    <w:name w:val="Unresolved Mention"/>
    <w:basedOn w:val="DefaultParagraphFont"/>
    <w:uiPriority w:val="99"/>
    <w:semiHidden/>
    <w:unhideWhenUsed/>
    <w:rsid w:val="000E7289"/>
    <w:rPr>
      <w:color w:val="605E5C"/>
      <w:shd w:val="clear" w:color="auto" w:fill="E1DFDD"/>
    </w:rPr>
  </w:style>
  <w:style w:type="character" w:styleId="FollowedHyperlink">
    <w:name w:val="FollowedHyperlink"/>
    <w:basedOn w:val="DefaultParagraphFont"/>
    <w:uiPriority w:val="99"/>
    <w:semiHidden/>
    <w:unhideWhenUsed/>
    <w:rsid w:val="00DE5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4112</Words>
  <Characters>26278</Characters>
  <Application>Microsoft Office Word</Application>
  <DocSecurity>0</DocSecurity>
  <Lines>328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8</cp:revision>
  <dcterms:created xsi:type="dcterms:W3CDTF">2022-06-15T02:00:00Z</dcterms:created>
  <dcterms:modified xsi:type="dcterms:W3CDTF">2026-06-10T16:23:00Z</dcterms:modified>
</cp:coreProperties>
</file>