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8D23B" w14:textId="0762769A" w:rsidR="00BD0846" w:rsidRDefault="00BD0846">
      <w:pPr>
        <w:rPr>
          <w:rFonts w:asciiTheme="majorHAnsi" w:hAnsiTheme="majorHAnsi" w:cstheme="majorHAnsi"/>
        </w:rPr>
      </w:pPr>
    </w:p>
    <w:p w14:paraId="4985B15F" w14:textId="77777777" w:rsidR="00D51BB6" w:rsidRDefault="00D51BB6" w:rsidP="00D51BB6">
      <w:pPr>
        <w:pStyle w:val="Heading2"/>
      </w:pPr>
      <w:r>
        <w:t>General</w:t>
      </w:r>
    </w:p>
    <w:p w14:paraId="28F26753" w14:textId="77777777" w:rsidR="00D51BB6" w:rsidRDefault="00D51BB6" w:rsidP="00D51BB6">
      <w:pPr>
        <w:pStyle w:val="NormalWeb"/>
      </w:pPr>
      <w:proofErr w:type="spellStart"/>
      <w:r>
        <w:t>TextNow</w:t>
      </w:r>
      <w:proofErr w:type="spellEnd"/>
      <w:r>
        <w:t xml:space="preserve"> believes that communication belongs to everyone. We are on a mission to help people connect with technology for free or as close to free as possible. </w:t>
      </w:r>
    </w:p>
    <w:p w14:paraId="76729E83" w14:textId="234B107F" w:rsidR="00D51BB6" w:rsidRDefault="00D51BB6" w:rsidP="00D51BB6">
      <w:pPr>
        <w:pStyle w:val="NormalWeb"/>
      </w:pPr>
      <w:r>
        <w:t xml:space="preserve">Tammy MacKinnon, </w:t>
      </w:r>
      <w:r w:rsidR="00701B4D">
        <w:t>Head of Business Operations</w:t>
      </w:r>
      <w:r>
        <w:t xml:space="preserve">, invites you to submit your feedback about accessibility at </w:t>
      </w:r>
      <w:proofErr w:type="spellStart"/>
      <w:r>
        <w:t>TextNow</w:t>
      </w:r>
      <w:proofErr w:type="spellEnd"/>
      <w:r>
        <w:t xml:space="preserve"> </w:t>
      </w:r>
      <w:hyperlink r:id="rId9" w:history="1">
        <w:r>
          <w:rPr>
            <w:rStyle w:val="Hyperlink"/>
          </w:rPr>
          <w:t>here</w:t>
        </w:r>
      </w:hyperlink>
      <w:r>
        <w:t>.</w:t>
      </w:r>
    </w:p>
    <w:p w14:paraId="2637ECBF" w14:textId="28BC0D6F" w:rsidR="00D51BB6" w:rsidRDefault="00D51BB6" w:rsidP="00D51BB6">
      <w:pPr>
        <w:pStyle w:val="NormalWeb"/>
      </w:pPr>
      <w:r>
        <w:t xml:space="preserve">You can also submit your feedback by emailing us at </w:t>
      </w:r>
      <w:hyperlink r:id="rId10" w:history="1">
        <w:r>
          <w:rPr>
            <w:rStyle w:val="Hyperlink"/>
          </w:rPr>
          <w:t>accessibilityfeedback@textnow.com</w:t>
        </w:r>
      </w:hyperlink>
      <w:r>
        <w:t xml:space="preserve"> or by mailing your feedback to our office, located at: </w:t>
      </w:r>
    </w:p>
    <w:p w14:paraId="4A821741" w14:textId="77777777" w:rsidR="00D51BB6" w:rsidRDefault="00D51BB6" w:rsidP="00D51BB6">
      <w:pPr>
        <w:pStyle w:val="NormalWeb"/>
        <w:contextualSpacing/>
      </w:pPr>
      <w:proofErr w:type="spellStart"/>
      <w:r>
        <w:t>TextNow</w:t>
      </w:r>
      <w:proofErr w:type="spellEnd"/>
      <w:r>
        <w:t xml:space="preserve">, Inc. </w:t>
      </w:r>
    </w:p>
    <w:p w14:paraId="7BC2F778" w14:textId="77777777" w:rsidR="00D51BB6" w:rsidRDefault="00D51BB6" w:rsidP="00D51BB6">
      <w:pPr>
        <w:pStyle w:val="NormalWeb"/>
        <w:contextualSpacing/>
      </w:pPr>
      <w:r>
        <w:t>420 Wes Graham Way, 2nd Floor</w:t>
      </w:r>
    </w:p>
    <w:p w14:paraId="019CB527" w14:textId="77777777" w:rsidR="00D51BB6" w:rsidRDefault="00D51BB6" w:rsidP="00D51BB6">
      <w:pPr>
        <w:pStyle w:val="NormalWeb"/>
        <w:contextualSpacing/>
      </w:pPr>
      <w:r>
        <w:t>Waterloo, ON</w:t>
      </w:r>
    </w:p>
    <w:p w14:paraId="73DE44B3" w14:textId="3EA490C4" w:rsidR="00D51BB6" w:rsidRDefault="00D51BB6" w:rsidP="00D51BB6">
      <w:pPr>
        <w:pStyle w:val="NormalWeb"/>
        <w:contextualSpacing/>
      </w:pPr>
      <w:r>
        <w:t>N2G 0J6</w:t>
      </w:r>
    </w:p>
    <w:p w14:paraId="4A5289B7" w14:textId="77777777" w:rsidR="00D51BB6" w:rsidRDefault="00D51BB6" w:rsidP="00D51BB6">
      <w:pPr>
        <w:pStyle w:val="NormalWeb"/>
        <w:contextualSpacing/>
      </w:pPr>
    </w:p>
    <w:p w14:paraId="30FE7553" w14:textId="77777777" w:rsidR="00D51BB6" w:rsidRDefault="00D51BB6" w:rsidP="00D51BB6">
      <w:pPr>
        <w:pStyle w:val="NormalWeb"/>
      </w:pPr>
      <w:proofErr w:type="spellStart"/>
      <w:r>
        <w:t>TextNow</w:t>
      </w:r>
      <w:proofErr w:type="spellEnd"/>
      <w:r>
        <w:t xml:space="preserve"> has published this Accessibility Plan in accordance with the Accessible Canada Act. This plan will outline barriers identified in the following areas: </w:t>
      </w:r>
    </w:p>
    <w:p w14:paraId="2CE7BE8E" w14:textId="77777777" w:rsidR="00D51BB6" w:rsidRDefault="00D51BB6" w:rsidP="00D51BB6">
      <w:pPr>
        <w:pStyle w:val="NormalWeb"/>
        <w:numPr>
          <w:ilvl w:val="0"/>
          <w:numId w:val="3"/>
        </w:numPr>
      </w:pPr>
      <w:r>
        <w:t>Employment</w:t>
      </w:r>
    </w:p>
    <w:p w14:paraId="5186196A" w14:textId="77777777" w:rsidR="00D51BB6" w:rsidRDefault="00D51BB6" w:rsidP="00D51BB6">
      <w:pPr>
        <w:pStyle w:val="NormalWeb"/>
        <w:numPr>
          <w:ilvl w:val="0"/>
          <w:numId w:val="3"/>
        </w:numPr>
      </w:pPr>
      <w:r>
        <w:t>Information and Communication Technologies</w:t>
      </w:r>
    </w:p>
    <w:p w14:paraId="2089CA75" w14:textId="77777777" w:rsidR="00D51BB6" w:rsidRDefault="00D51BB6" w:rsidP="00D51BB6">
      <w:pPr>
        <w:pStyle w:val="NormalWeb"/>
        <w:numPr>
          <w:ilvl w:val="0"/>
          <w:numId w:val="3"/>
        </w:numPr>
      </w:pPr>
      <w:r>
        <w:t>Communication other than Information and Communication Technologies</w:t>
      </w:r>
    </w:p>
    <w:p w14:paraId="6128A0E6" w14:textId="77777777" w:rsidR="00D51BB6" w:rsidRDefault="00D51BB6" w:rsidP="00D51BB6">
      <w:pPr>
        <w:pStyle w:val="NormalWeb"/>
        <w:numPr>
          <w:ilvl w:val="0"/>
          <w:numId w:val="3"/>
        </w:numPr>
      </w:pPr>
      <w:r>
        <w:t>Procurement of Goods, Services, and Facilities</w:t>
      </w:r>
    </w:p>
    <w:p w14:paraId="6EB192CF" w14:textId="77777777" w:rsidR="00D51BB6" w:rsidRDefault="00D51BB6" w:rsidP="00D51BB6">
      <w:pPr>
        <w:pStyle w:val="NormalWeb"/>
        <w:numPr>
          <w:ilvl w:val="0"/>
          <w:numId w:val="3"/>
        </w:numPr>
      </w:pPr>
      <w:r>
        <w:t>Delivery of Programs and Services</w:t>
      </w:r>
    </w:p>
    <w:p w14:paraId="2D5A07AF" w14:textId="77777777" w:rsidR="00D51BB6" w:rsidRDefault="00D51BB6" w:rsidP="00D51BB6">
      <w:pPr>
        <w:pStyle w:val="NormalWeb"/>
        <w:numPr>
          <w:ilvl w:val="0"/>
          <w:numId w:val="3"/>
        </w:numPr>
      </w:pPr>
      <w:r>
        <w:t>The built Environment</w:t>
      </w:r>
    </w:p>
    <w:p w14:paraId="71E5A168" w14:textId="77777777" w:rsidR="00D51BB6" w:rsidRDefault="00D51BB6" w:rsidP="00D51BB6">
      <w:pPr>
        <w:pStyle w:val="Heading2"/>
      </w:pPr>
      <w:r>
        <w:t>Consultations</w:t>
      </w:r>
    </w:p>
    <w:p w14:paraId="116E1503" w14:textId="21308BF0" w:rsidR="00D51BB6" w:rsidRDefault="00D51BB6" w:rsidP="00D51BB6">
      <w:pPr>
        <w:pStyle w:val="NormalWeb"/>
      </w:pPr>
      <w:proofErr w:type="spellStart"/>
      <w:r>
        <w:t>TextNow</w:t>
      </w:r>
      <w:proofErr w:type="spellEnd"/>
      <w:r>
        <w:t xml:space="preserve"> engaged </w:t>
      </w:r>
      <w:r w:rsidR="001C4BF5">
        <w:t>with a</w:t>
      </w:r>
      <w:r>
        <w:t xml:space="preserve"> third part</w:t>
      </w:r>
      <w:r w:rsidR="001C4BF5">
        <w:t xml:space="preserve">y, consisting of </w:t>
      </w:r>
      <w:r w:rsidR="00D1750B">
        <w:t>individuals</w:t>
      </w:r>
      <w:r w:rsidR="001C4BF5">
        <w:t xml:space="preserve"> with a disability, </w:t>
      </w:r>
      <w:r>
        <w:t xml:space="preserve">to conduct an accessibility audit of our product, service, and website; we interviewed stakeholders of the following areas: employment, procurement, and customer service, </w:t>
      </w:r>
      <w:proofErr w:type="gramStart"/>
      <w:r>
        <w:t>and;</w:t>
      </w:r>
      <w:proofErr w:type="gramEnd"/>
      <w:r>
        <w:t xml:space="preserve"> reviewed feedback received via our Accessibility Feedback process. </w:t>
      </w:r>
    </w:p>
    <w:p w14:paraId="2B1C38FA" w14:textId="0FF27C41" w:rsidR="001C4BF5" w:rsidRDefault="001C4BF5" w:rsidP="00D51BB6">
      <w:pPr>
        <w:pStyle w:val="NormalWeb"/>
        <w:rPr>
          <w:b/>
          <w:bCs/>
          <w:sz w:val="36"/>
          <w:szCs w:val="36"/>
        </w:rPr>
      </w:pPr>
      <w:r w:rsidRPr="00701B4D">
        <w:rPr>
          <w:b/>
          <w:bCs/>
          <w:sz w:val="36"/>
          <w:szCs w:val="36"/>
        </w:rPr>
        <w:t>Consideration of Accessibility Principles</w:t>
      </w:r>
    </w:p>
    <w:p w14:paraId="6495822F" w14:textId="061D0431" w:rsidR="001C4BF5" w:rsidRDefault="001C4BF5" w:rsidP="00D51BB6">
      <w:pPr>
        <w:pStyle w:val="NormalWeb"/>
      </w:pPr>
      <w:r>
        <w:t xml:space="preserve">This accessibility plan was developed in line with the principles of the Accessible Canada Act. It is designed to treat people with disabilities with dignity and respect, support equal opportunities, and </w:t>
      </w:r>
      <w:r w:rsidR="00170236">
        <w:t xml:space="preserve">to help </w:t>
      </w:r>
      <w:r>
        <w:t xml:space="preserve">remove barriers to full and equal participation. The plan recognizes the importance of choice, independence, and access to supports when needed. </w:t>
      </w:r>
    </w:p>
    <w:p w14:paraId="2F2DC571" w14:textId="77777777" w:rsidR="00170236" w:rsidRPr="001C4BF5" w:rsidRDefault="00170236" w:rsidP="00D51BB6">
      <w:pPr>
        <w:pStyle w:val="NormalWeb"/>
      </w:pPr>
    </w:p>
    <w:p w14:paraId="4728BBE0" w14:textId="77777777" w:rsidR="00D51BB6" w:rsidRDefault="00D51BB6" w:rsidP="00D51BB6">
      <w:pPr>
        <w:pStyle w:val="Heading2"/>
      </w:pPr>
      <w:r>
        <w:lastRenderedPageBreak/>
        <w:t>Employment</w:t>
      </w:r>
    </w:p>
    <w:p w14:paraId="00BC6B87" w14:textId="77777777" w:rsidR="00D51BB6" w:rsidRDefault="00D51BB6" w:rsidP="00D51BB6">
      <w:pPr>
        <w:pStyle w:val="NormalWeb"/>
      </w:pPr>
      <w:r>
        <w:t xml:space="preserve">The People and Culture Team works to make sure every employee has the tools necessary to perform their jobs and participate in activities and opportunities at </w:t>
      </w:r>
      <w:proofErr w:type="spellStart"/>
      <w:r>
        <w:t>TextNow</w:t>
      </w:r>
      <w:proofErr w:type="spellEnd"/>
      <w:r>
        <w:t>. We partner with individuals to explore reasonable accommodations, and ensure we have the right company-wide practices and policies.</w:t>
      </w:r>
    </w:p>
    <w:p w14:paraId="5775C3C7" w14:textId="77777777" w:rsidR="00D51BB6" w:rsidRDefault="00D51BB6" w:rsidP="00D51BB6">
      <w:pPr>
        <w:pStyle w:val="NormalWeb"/>
      </w:pPr>
      <w:r>
        <w:rPr>
          <w:rStyle w:val="Strong"/>
        </w:rPr>
        <w:t>Barrier</w:t>
      </w:r>
    </w:p>
    <w:p w14:paraId="5BE489CD" w14:textId="77777777" w:rsidR="00D51BB6" w:rsidRDefault="00D51BB6" w:rsidP="00D51BB6">
      <w:pPr>
        <w:pStyle w:val="NormalWeb"/>
        <w:numPr>
          <w:ilvl w:val="0"/>
          <w:numId w:val="4"/>
        </w:numPr>
      </w:pPr>
      <w:r>
        <w:t>Candidates and employees may not be aware that they can request an accessibility accommodation during the interview process</w:t>
      </w:r>
    </w:p>
    <w:p w14:paraId="698760FA" w14:textId="77777777" w:rsidR="00D51BB6" w:rsidRDefault="00D51BB6" w:rsidP="00D51BB6">
      <w:pPr>
        <w:pStyle w:val="NormalWeb"/>
        <w:numPr>
          <w:ilvl w:val="0"/>
          <w:numId w:val="4"/>
        </w:numPr>
      </w:pPr>
      <w:r>
        <w:t xml:space="preserve">Employees may not be aware that </w:t>
      </w:r>
      <w:proofErr w:type="spellStart"/>
      <w:r>
        <w:t>TextNow</w:t>
      </w:r>
      <w:proofErr w:type="spellEnd"/>
      <w:r>
        <w:t xml:space="preserve"> has an Accessibility Policy</w:t>
      </w:r>
    </w:p>
    <w:p w14:paraId="09A0390E" w14:textId="77777777" w:rsidR="00D51BB6" w:rsidRDefault="00D51BB6" w:rsidP="00D51BB6">
      <w:pPr>
        <w:pStyle w:val="NormalWeb"/>
        <w:numPr>
          <w:ilvl w:val="0"/>
          <w:numId w:val="4"/>
        </w:numPr>
      </w:pPr>
      <w:r>
        <w:t xml:space="preserve">Employees may not be aware that </w:t>
      </w:r>
      <w:proofErr w:type="spellStart"/>
      <w:r>
        <w:t>TextNow</w:t>
      </w:r>
      <w:proofErr w:type="spellEnd"/>
      <w:r>
        <w:t xml:space="preserve"> offers accommodation and back to work plans for employees with disabilities</w:t>
      </w:r>
    </w:p>
    <w:p w14:paraId="62B98695" w14:textId="77777777" w:rsidR="00D51BB6" w:rsidRDefault="00D51BB6" w:rsidP="00D51BB6">
      <w:pPr>
        <w:pStyle w:val="NormalWeb"/>
      </w:pPr>
      <w:r>
        <w:rPr>
          <w:rStyle w:val="Strong"/>
        </w:rPr>
        <w:t>Action Items</w:t>
      </w:r>
    </w:p>
    <w:p w14:paraId="026CDA53" w14:textId="77777777" w:rsidR="00D51BB6" w:rsidRDefault="00D51BB6" w:rsidP="00D51BB6">
      <w:pPr>
        <w:pStyle w:val="NormalWeb"/>
        <w:numPr>
          <w:ilvl w:val="0"/>
          <w:numId w:val="5"/>
        </w:numPr>
      </w:pPr>
      <w:r>
        <w:t xml:space="preserve">Move our ‘Statement of Commitment’ on our Careers page so it can be more easily found </w:t>
      </w:r>
    </w:p>
    <w:p w14:paraId="25004D9D" w14:textId="77777777" w:rsidR="00D51BB6" w:rsidRDefault="00D51BB6" w:rsidP="00D51BB6">
      <w:pPr>
        <w:pStyle w:val="NormalWeb"/>
        <w:numPr>
          <w:ilvl w:val="0"/>
          <w:numId w:val="5"/>
        </w:numPr>
      </w:pPr>
      <w:r>
        <w:t>Share our Accessibility Policy with employees when it is updated</w:t>
      </w:r>
    </w:p>
    <w:p w14:paraId="17AE4101" w14:textId="77777777" w:rsidR="00D51BB6" w:rsidRDefault="00D51BB6" w:rsidP="00D51BB6">
      <w:pPr>
        <w:pStyle w:val="NormalWeb"/>
        <w:numPr>
          <w:ilvl w:val="0"/>
          <w:numId w:val="5"/>
        </w:numPr>
      </w:pPr>
      <w:r>
        <w:t xml:space="preserve">Evaluate whether </w:t>
      </w:r>
      <w:proofErr w:type="spellStart"/>
      <w:r>
        <w:t>TextNow</w:t>
      </w:r>
      <w:proofErr w:type="spellEnd"/>
      <w:r>
        <w:t xml:space="preserve"> should create formal processes and policies surrounding the creation of accommodation and back to work plans for employees with disabilities</w:t>
      </w:r>
    </w:p>
    <w:p w14:paraId="130079FD" w14:textId="77777777" w:rsidR="00D51BB6" w:rsidRDefault="00D51BB6" w:rsidP="00D51BB6">
      <w:pPr>
        <w:pStyle w:val="Heading2"/>
      </w:pPr>
      <w:r>
        <w:t>Information and Communication Technologies</w:t>
      </w:r>
    </w:p>
    <w:p w14:paraId="1454A259" w14:textId="77777777" w:rsidR="00D51BB6" w:rsidRDefault="00D51BB6" w:rsidP="00D51BB6">
      <w:pPr>
        <w:pStyle w:val="NormalWeb"/>
      </w:pPr>
      <w:r>
        <w:rPr>
          <w:rStyle w:val="Strong"/>
        </w:rPr>
        <w:t>Barrier</w:t>
      </w:r>
    </w:p>
    <w:p w14:paraId="0DE4F618" w14:textId="77777777" w:rsidR="00D51BB6" w:rsidRDefault="00D51BB6" w:rsidP="00D51BB6">
      <w:pPr>
        <w:pStyle w:val="NormalWeb"/>
        <w:numPr>
          <w:ilvl w:val="0"/>
          <w:numId w:val="6"/>
        </w:numPr>
      </w:pPr>
      <w:proofErr w:type="spellStart"/>
      <w:r>
        <w:t>TextNow’s</w:t>
      </w:r>
      <w:proofErr w:type="spellEnd"/>
      <w:r>
        <w:t xml:space="preserve"> website and apps may not be navigable for some customers that use assistive technologies and can prevent these customers from using our services</w:t>
      </w:r>
    </w:p>
    <w:p w14:paraId="23C1AE51" w14:textId="77777777" w:rsidR="00D51BB6" w:rsidRDefault="00D51BB6" w:rsidP="00D51BB6">
      <w:pPr>
        <w:pStyle w:val="NormalWeb"/>
        <w:numPr>
          <w:ilvl w:val="0"/>
          <w:numId w:val="6"/>
        </w:numPr>
      </w:pPr>
      <w:r>
        <w:t>Functions on our website and apps may not be sufficiently described to allow users to interact with our services as intended</w:t>
      </w:r>
    </w:p>
    <w:p w14:paraId="58492AB9" w14:textId="77777777" w:rsidR="00D51BB6" w:rsidRDefault="00D51BB6" w:rsidP="00D51BB6">
      <w:pPr>
        <w:pStyle w:val="NormalWeb"/>
      </w:pPr>
      <w:r>
        <w:rPr>
          <w:rStyle w:val="Strong"/>
        </w:rPr>
        <w:t>Action Items</w:t>
      </w:r>
    </w:p>
    <w:p w14:paraId="09F8D81F" w14:textId="77777777" w:rsidR="00D51BB6" w:rsidRDefault="00D51BB6" w:rsidP="00D51BB6">
      <w:pPr>
        <w:pStyle w:val="NormalWeb"/>
        <w:numPr>
          <w:ilvl w:val="0"/>
          <w:numId w:val="7"/>
        </w:numPr>
      </w:pPr>
      <w:r>
        <w:t>Explore updates that can be made so that assistive technologies can be used on our website and apps</w:t>
      </w:r>
    </w:p>
    <w:p w14:paraId="2A87D9BB" w14:textId="77777777" w:rsidR="00D51BB6" w:rsidRDefault="00D51BB6" w:rsidP="00D51BB6">
      <w:pPr>
        <w:pStyle w:val="NormalWeb"/>
        <w:numPr>
          <w:ilvl w:val="0"/>
          <w:numId w:val="7"/>
        </w:numPr>
      </w:pPr>
      <w:r>
        <w:t>Identify and update functions on our website and apps that are not sufficiently described</w:t>
      </w:r>
    </w:p>
    <w:p w14:paraId="38B8A4D0" w14:textId="77777777" w:rsidR="00D51BB6" w:rsidRDefault="00D51BB6" w:rsidP="00D51BB6">
      <w:pPr>
        <w:pStyle w:val="Heading2"/>
      </w:pPr>
      <w:r>
        <w:t>Communication other than Information and Communication Technologies</w:t>
      </w:r>
    </w:p>
    <w:p w14:paraId="1E979D26" w14:textId="77777777" w:rsidR="00D51BB6" w:rsidRDefault="00D51BB6" w:rsidP="00D51BB6">
      <w:pPr>
        <w:pStyle w:val="NormalWeb"/>
      </w:pPr>
      <w:r>
        <w:rPr>
          <w:rStyle w:val="Strong"/>
        </w:rPr>
        <w:t>Barrier</w:t>
      </w:r>
    </w:p>
    <w:p w14:paraId="39748FA0" w14:textId="77777777" w:rsidR="00D51BB6" w:rsidRDefault="00D51BB6" w:rsidP="00D51BB6">
      <w:pPr>
        <w:pStyle w:val="NormalWeb"/>
        <w:numPr>
          <w:ilvl w:val="0"/>
          <w:numId w:val="8"/>
        </w:numPr>
      </w:pPr>
      <w:proofErr w:type="spellStart"/>
      <w:r>
        <w:t>TextNow</w:t>
      </w:r>
      <w:proofErr w:type="spellEnd"/>
      <w:r>
        <w:t xml:space="preserve"> users or other customers may not be aware that they can request information about our processes or accessibility policies in an alternate format</w:t>
      </w:r>
    </w:p>
    <w:p w14:paraId="47B6B847" w14:textId="77777777" w:rsidR="00D51BB6" w:rsidRDefault="00D51BB6" w:rsidP="00D51BB6">
      <w:pPr>
        <w:pStyle w:val="NormalWeb"/>
      </w:pPr>
      <w:r>
        <w:rPr>
          <w:rStyle w:val="Strong"/>
        </w:rPr>
        <w:lastRenderedPageBreak/>
        <w:t>Action Items</w:t>
      </w:r>
    </w:p>
    <w:p w14:paraId="47C85CC0" w14:textId="77777777" w:rsidR="00D51BB6" w:rsidRDefault="00D51BB6" w:rsidP="00D51BB6">
      <w:pPr>
        <w:pStyle w:val="NormalWeb"/>
        <w:numPr>
          <w:ilvl w:val="0"/>
          <w:numId w:val="9"/>
        </w:numPr>
      </w:pPr>
      <w:r>
        <w:t xml:space="preserve">Evaluate whether public facing articles should have information about how users or other customers can request information about </w:t>
      </w:r>
      <w:proofErr w:type="spellStart"/>
      <w:r>
        <w:t>TextNow</w:t>
      </w:r>
      <w:proofErr w:type="spellEnd"/>
      <w:r>
        <w:t xml:space="preserve"> in an alternate format</w:t>
      </w:r>
    </w:p>
    <w:p w14:paraId="61ECAC75" w14:textId="77777777" w:rsidR="00D51BB6" w:rsidRDefault="00D51BB6" w:rsidP="00D51BB6">
      <w:pPr>
        <w:pStyle w:val="Heading2"/>
      </w:pPr>
    </w:p>
    <w:p w14:paraId="6C6CE5E2" w14:textId="77777777" w:rsidR="00D51BB6" w:rsidRDefault="00D51BB6" w:rsidP="00D51BB6">
      <w:pPr>
        <w:pStyle w:val="Heading2"/>
      </w:pPr>
    </w:p>
    <w:p w14:paraId="6C9B0D3C" w14:textId="4FA0F1E6" w:rsidR="00D51BB6" w:rsidRDefault="00D51BB6" w:rsidP="00D51BB6">
      <w:pPr>
        <w:pStyle w:val="Heading2"/>
      </w:pPr>
      <w:r>
        <w:t>Procurement of Goods, Services, and Facilities</w:t>
      </w:r>
    </w:p>
    <w:p w14:paraId="1357AEAF" w14:textId="77777777" w:rsidR="00D51BB6" w:rsidRDefault="00D51BB6" w:rsidP="00D51BB6">
      <w:pPr>
        <w:pStyle w:val="NormalWeb"/>
      </w:pPr>
      <w:r>
        <w:rPr>
          <w:rStyle w:val="Strong"/>
        </w:rPr>
        <w:t>Barrier</w:t>
      </w:r>
    </w:p>
    <w:p w14:paraId="25D53B07" w14:textId="77777777" w:rsidR="00D51BB6" w:rsidRDefault="00D51BB6" w:rsidP="00D51BB6">
      <w:pPr>
        <w:pStyle w:val="NormalWeb"/>
        <w:numPr>
          <w:ilvl w:val="0"/>
          <w:numId w:val="10"/>
        </w:numPr>
      </w:pPr>
      <w:proofErr w:type="spellStart"/>
      <w:r>
        <w:t>TextNow’s</w:t>
      </w:r>
      <w:proofErr w:type="spellEnd"/>
      <w:r>
        <w:t xml:space="preserve"> procurement practices may not consider accessibility needs</w:t>
      </w:r>
    </w:p>
    <w:p w14:paraId="00465204" w14:textId="77777777" w:rsidR="00D51BB6" w:rsidRDefault="00D51BB6" w:rsidP="00D51BB6">
      <w:pPr>
        <w:pStyle w:val="NormalWeb"/>
      </w:pPr>
      <w:r>
        <w:rPr>
          <w:rStyle w:val="Strong"/>
        </w:rPr>
        <w:t>Action Items</w:t>
      </w:r>
    </w:p>
    <w:p w14:paraId="24C50818" w14:textId="77777777" w:rsidR="00D51BB6" w:rsidRDefault="00D51BB6" w:rsidP="00D51BB6">
      <w:pPr>
        <w:pStyle w:val="NormalWeb"/>
        <w:numPr>
          <w:ilvl w:val="0"/>
          <w:numId w:val="11"/>
        </w:numPr>
      </w:pPr>
      <w:r>
        <w:t>Continually evaluate policies and procedures to ensure accessibility needs are met</w:t>
      </w:r>
    </w:p>
    <w:p w14:paraId="35D453BE" w14:textId="77777777" w:rsidR="00D51BB6" w:rsidRDefault="00D51BB6" w:rsidP="00D51BB6">
      <w:pPr>
        <w:pStyle w:val="Heading2"/>
      </w:pPr>
      <w:r>
        <w:t>Design and Delivery of Programs and Services</w:t>
      </w:r>
    </w:p>
    <w:p w14:paraId="2D9D6BC7" w14:textId="77777777" w:rsidR="00D51BB6" w:rsidRDefault="00D51BB6" w:rsidP="00D51BB6">
      <w:pPr>
        <w:pStyle w:val="NormalWeb"/>
      </w:pPr>
      <w:r>
        <w:rPr>
          <w:rStyle w:val="Strong"/>
        </w:rPr>
        <w:t>Barrier</w:t>
      </w:r>
    </w:p>
    <w:p w14:paraId="0B3C7D46" w14:textId="77777777" w:rsidR="00D51BB6" w:rsidRDefault="00D51BB6" w:rsidP="00D51BB6">
      <w:pPr>
        <w:pStyle w:val="NormalWeb"/>
        <w:numPr>
          <w:ilvl w:val="0"/>
          <w:numId w:val="12"/>
        </w:numPr>
      </w:pPr>
      <w:proofErr w:type="spellStart"/>
      <w:r>
        <w:t>TextNow</w:t>
      </w:r>
      <w:proofErr w:type="spellEnd"/>
      <w:r>
        <w:t xml:space="preserve"> users and other customers may not be aware that they can request an accessibility accommodation </w:t>
      </w:r>
    </w:p>
    <w:p w14:paraId="2A9EA0F3" w14:textId="77777777" w:rsidR="00D51BB6" w:rsidRDefault="00D51BB6" w:rsidP="00D51BB6">
      <w:pPr>
        <w:pStyle w:val="NormalWeb"/>
        <w:numPr>
          <w:ilvl w:val="0"/>
          <w:numId w:val="12"/>
        </w:numPr>
      </w:pPr>
      <w:r>
        <w:t xml:space="preserve">It may not be immediately clear to </w:t>
      </w:r>
      <w:proofErr w:type="spellStart"/>
      <w:r>
        <w:t>TextNow</w:t>
      </w:r>
      <w:proofErr w:type="spellEnd"/>
      <w:r>
        <w:t xml:space="preserve"> users or other customers how they can get in touch with our chat support team</w:t>
      </w:r>
    </w:p>
    <w:p w14:paraId="22915ECC" w14:textId="77777777" w:rsidR="00D51BB6" w:rsidRDefault="00D51BB6" w:rsidP="00D51BB6">
      <w:pPr>
        <w:pStyle w:val="NormalWeb"/>
      </w:pPr>
      <w:r>
        <w:rPr>
          <w:rStyle w:val="Strong"/>
        </w:rPr>
        <w:t>Action Items</w:t>
      </w:r>
    </w:p>
    <w:p w14:paraId="3DEE8DC1" w14:textId="77777777" w:rsidR="00D51BB6" w:rsidRDefault="00D51BB6" w:rsidP="00D51BB6">
      <w:pPr>
        <w:pStyle w:val="NormalWeb"/>
        <w:numPr>
          <w:ilvl w:val="0"/>
          <w:numId w:val="13"/>
        </w:numPr>
      </w:pPr>
      <w:r>
        <w:t>Evaluate whether public facing articles should have information about how users or other customers can request an accessibility accommodation</w:t>
      </w:r>
    </w:p>
    <w:p w14:paraId="03C0F032" w14:textId="77777777" w:rsidR="00D51BB6" w:rsidRDefault="00D51BB6" w:rsidP="00D51BB6">
      <w:pPr>
        <w:pStyle w:val="NormalWeb"/>
        <w:numPr>
          <w:ilvl w:val="0"/>
          <w:numId w:val="13"/>
        </w:numPr>
      </w:pPr>
      <w:r>
        <w:t xml:space="preserve">Update our chat service to better clarify how users can get in touch with our chat support team </w:t>
      </w:r>
    </w:p>
    <w:p w14:paraId="1BCB61CB" w14:textId="77777777" w:rsidR="00D51BB6" w:rsidRDefault="00D51BB6" w:rsidP="00D51BB6">
      <w:pPr>
        <w:pStyle w:val="Heading2"/>
      </w:pPr>
      <w:r>
        <w:t>The Built Environment</w:t>
      </w:r>
    </w:p>
    <w:p w14:paraId="647361FD" w14:textId="77777777" w:rsidR="00D51BB6" w:rsidRDefault="00D51BB6" w:rsidP="00D51BB6">
      <w:pPr>
        <w:pStyle w:val="NormalWeb"/>
      </w:pPr>
      <w:r>
        <w:rPr>
          <w:rStyle w:val="Strong"/>
        </w:rPr>
        <w:t>Barrier</w:t>
      </w:r>
    </w:p>
    <w:p w14:paraId="39831E6C" w14:textId="77777777" w:rsidR="00D51BB6" w:rsidRDefault="00D51BB6" w:rsidP="00D51BB6">
      <w:pPr>
        <w:pStyle w:val="NormalWeb"/>
        <w:numPr>
          <w:ilvl w:val="0"/>
          <w:numId w:val="14"/>
        </w:numPr>
      </w:pPr>
      <w:r>
        <w:t xml:space="preserve">It is not immediately clear whether </w:t>
      </w:r>
      <w:proofErr w:type="spellStart"/>
      <w:r>
        <w:t>TextNow’s</w:t>
      </w:r>
      <w:proofErr w:type="spellEnd"/>
      <w:r>
        <w:t xml:space="preserve"> office spaces meet accessibility needs. </w:t>
      </w:r>
    </w:p>
    <w:p w14:paraId="7632E435" w14:textId="77777777" w:rsidR="00D51BB6" w:rsidRDefault="00D51BB6" w:rsidP="00D51BB6">
      <w:pPr>
        <w:pStyle w:val="NormalWeb"/>
      </w:pPr>
      <w:r>
        <w:t xml:space="preserve">NB: </w:t>
      </w:r>
      <w:proofErr w:type="spellStart"/>
      <w:r>
        <w:t>TextNow</w:t>
      </w:r>
      <w:proofErr w:type="spellEnd"/>
      <w:r>
        <w:t xml:space="preserve"> does not have public facing storefronts for our users or other customers to enter. </w:t>
      </w:r>
    </w:p>
    <w:p w14:paraId="1969B054" w14:textId="77777777" w:rsidR="00D51BB6" w:rsidRDefault="00D51BB6" w:rsidP="00D51BB6">
      <w:pPr>
        <w:pStyle w:val="NormalWeb"/>
      </w:pPr>
      <w:r>
        <w:rPr>
          <w:rStyle w:val="Strong"/>
        </w:rPr>
        <w:t>Action Items</w:t>
      </w:r>
    </w:p>
    <w:p w14:paraId="069E4FB9" w14:textId="77777777" w:rsidR="00D51BB6" w:rsidRDefault="00D51BB6" w:rsidP="00D51BB6">
      <w:pPr>
        <w:pStyle w:val="NormalWeb"/>
        <w:numPr>
          <w:ilvl w:val="0"/>
          <w:numId w:val="15"/>
        </w:numPr>
      </w:pPr>
      <w:r>
        <w:lastRenderedPageBreak/>
        <w:t xml:space="preserve">Send out a survey to </w:t>
      </w:r>
      <w:proofErr w:type="spellStart"/>
      <w:r>
        <w:t>TextNow</w:t>
      </w:r>
      <w:proofErr w:type="spellEnd"/>
      <w:r>
        <w:t xml:space="preserve"> employees to identify areas where office spaces may not meet accessibility needs</w:t>
      </w:r>
    </w:p>
    <w:p w14:paraId="1826CD4C" w14:textId="77777777" w:rsidR="00DF34CA" w:rsidRPr="00F03FD0" w:rsidRDefault="00DF34CA" w:rsidP="00D51BB6">
      <w:pPr>
        <w:rPr>
          <w:rFonts w:asciiTheme="majorHAnsi" w:hAnsiTheme="majorHAnsi" w:cstheme="majorHAnsi"/>
        </w:rPr>
      </w:pPr>
    </w:p>
    <w:sectPr w:rsidR="00DF34CA" w:rsidRPr="00F03F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544"/>
    <w:multiLevelType w:val="hybridMultilevel"/>
    <w:tmpl w:val="15F2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F9A"/>
    <w:multiLevelType w:val="multilevel"/>
    <w:tmpl w:val="D66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923B4"/>
    <w:multiLevelType w:val="multilevel"/>
    <w:tmpl w:val="C162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A935EC"/>
    <w:multiLevelType w:val="multilevel"/>
    <w:tmpl w:val="A682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B6D46"/>
    <w:multiLevelType w:val="hybridMultilevel"/>
    <w:tmpl w:val="B00AF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971F5"/>
    <w:multiLevelType w:val="multilevel"/>
    <w:tmpl w:val="218E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B581A"/>
    <w:multiLevelType w:val="multilevel"/>
    <w:tmpl w:val="69C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002DD"/>
    <w:multiLevelType w:val="multilevel"/>
    <w:tmpl w:val="094E3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5D0612"/>
    <w:multiLevelType w:val="multilevel"/>
    <w:tmpl w:val="24EE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513A10"/>
    <w:multiLevelType w:val="multilevel"/>
    <w:tmpl w:val="8C22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434A9B"/>
    <w:multiLevelType w:val="multilevel"/>
    <w:tmpl w:val="E4B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8D7FFD"/>
    <w:multiLevelType w:val="multilevel"/>
    <w:tmpl w:val="C6F8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51A88"/>
    <w:multiLevelType w:val="multilevel"/>
    <w:tmpl w:val="09A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0B708B"/>
    <w:multiLevelType w:val="multilevel"/>
    <w:tmpl w:val="BFF2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87252B"/>
    <w:multiLevelType w:val="multilevel"/>
    <w:tmpl w:val="41BC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588230">
    <w:abstractNumId w:val="4"/>
  </w:num>
  <w:num w:numId="2" w16cid:durableId="1242833968">
    <w:abstractNumId w:val="0"/>
  </w:num>
  <w:num w:numId="3" w16cid:durableId="1674606662">
    <w:abstractNumId w:val="5"/>
  </w:num>
  <w:num w:numId="4" w16cid:durableId="1947227839">
    <w:abstractNumId w:val="12"/>
  </w:num>
  <w:num w:numId="5" w16cid:durableId="870067293">
    <w:abstractNumId w:val="3"/>
  </w:num>
  <w:num w:numId="6" w16cid:durableId="722601071">
    <w:abstractNumId w:val="2"/>
  </w:num>
  <w:num w:numId="7" w16cid:durableId="1444568956">
    <w:abstractNumId w:val="7"/>
  </w:num>
  <w:num w:numId="8" w16cid:durableId="1385373179">
    <w:abstractNumId w:val="10"/>
  </w:num>
  <w:num w:numId="9" w16cid:durableId="1457531020">
    <w:abstractNumId w:val="8"/>
  </w:num>
  <w:num w:numId="10" w16cid:durableId="1019089855">
    <w:abstractNumId w:val="14"/>
  </w:num>
  <w:num w:numId="11" w16cid:durableId="1048146336">
    <w:abstractNumId w:val="6"/>
  </w:num>
  <w:num w:numId="12" w16cid:durableId="1662418001">
    <w:abstractNumId w:val="1"/>
  </w:num>
  <w:num w:numId="13" w16cid:durableId="155456410">
    <w:abstractNumId w:val="9"/>
  </w:num>
  <w:num w:numId="14" w16cid:durableId="504825475">
    <w:abstractNumId w:val="11"/>
  </w:num>
  <w:num w:numId="15" w16cid:durableId="380217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D0"/>
    <w:rsid w:val="00170236"/>
    <w:rsid w:val="001C4BF5"/>
    <w:rsid w:val="002856DD"/>
    <w:rsid w:val="002F5F4D"/>
    <w:rsid w:val="005542EE"/>
    <w:rsid w:val="005E128E"/>
    <w:rsid w:val="006963A1"/>
    <w:rsid w:val="00701B4D"/>
    <w:rsid w:val="00732D4A"/>
    <w:rsid w:val="008667D4"/>
    <w:rsid w:val="009430E2"/>
    <w:rsid w:val="00A05C37"/>
    <w:rsid w:val="00A179EF"/>
    <w:rsid w:val="00A71109"/>
    <w:rsid w:val="00BC3E40"/>
    <w:rsid w:val="00BD0846"/>
    <w:rsid w:val="00D1750B"/>
    <w:rsid w:val="00D51BB6"/>
    <w:rsid w:val="00DF34CA"/>
    <w:rsid w:val="00E35050"/>
    <w:rsid w:val="00F03FD0"/>
    <w:rsid w:val="00FD04A6"/>
    <w:rsid w:val="00FD6B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71DB7FD"/>
  <w15:chartTrackingRefBased/>
  <w15:docId w15:val="{79098CF8-6C87-014A-AB81-2B258F87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1BB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D4A"/>
    <w:rPr>
      <w:color w:val="0563C1" w:themeColor="hyperlink"/>
      <w:u w:val="single"/>
    </w:rPr>
  </w:style>
  <w:style w:type="character" w:styleId="UnresolvedMention">
    <w:name w:val="Unresolved Mention"/>
    <w:basedOn w:val="DefaultParagraphFont"/>
    <w:uiPriority w:val="99"/>
    <w:semiHidden/>
    <w:unhideWhenUsed/>
    <w:rsid w:val="00732D4A"/>
    <w:rPr>
      <w:color w:val="605E5C"/>
      <w:shd w:val="clear" w:color="auto" w:fill="E1DFDD"/>
    </w:rPr>
  </w:style>
  <w:style w:type="paragraph" w:styleId="ListParagraph">
    <w:name w:val="List Paragraph"/>
    <w:basedOn w:val="Normal"/>
    <w:uiPriority w:val="34"/>
    <w:qFormat/>
    <w:rsid w:val="002856DD"/>
    <w:pPr>
      <w:ind w:left="720"/>
      <w:contextualSpacing/>
    </w:pPr>
  </w:style>
  <w:style w:type="character" w:customStyle="1" w:styleId="Heading2Char">
    <w:name w:val="Heading 2 Char"/>
    <w:basedOn w:val="DefaultParagraphFont"/>
    <w:link w:val="Heading2"/>
    <w:uiPriority w:val="9"/>
    <w:rsid w:val="00D51BB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51BB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51BB6"/>
    <w:rPr>
      <w:b/>
      <w:bCs/>
    </w:rPr>
  </w:style>
  <w:style w:type="paragraph" w:styleId="Revision">
    <w:name w:val="Revision"/>
    <w:hidden/>
    <w:uiPriority w:val="99"/>
    <w:semiHidden/>
    <w:rsid w:val="001C4B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458365">
      <w:bodyDiv w:val="1"/>
      <w:marLeft w:val="0"/>
      <w:marRight w:val="0"/>
      <w:marTop w:val="0"/>
      <w:marBottom w:val="0"/>
      <w:divBdr>
        <w:top w:val="none" w:sz="0" w:space="0" w:color="auto"/>
        <w:left w:val="none" w:sz="0" w:space="0" w:color="auto"/>
        <w:bottom w:val="none" w:sz="0" w:space="0" w:color="auto"/>
        <w:right w:val="none" w:sz="0" w:space="0" w:color="auto"/>
      </w:divBdr>
      <w:divsChild>
        <w:div w:id="282615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accessibilityfeedback@textnow.com" TargetMode="External"/><Relationship Id="rId4" Type="http://schemas.openxmlformats.org/officeDocument/2006/relationships/customXml" Target="../customXml/item4.xml"/><Relationship Id="rId9" Type="http://schemas.openxmlformats.org/officeDocument/2006/relationships/hyperlink" Target="https://www.textnow.com/accessibility-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A303391B7DA44B4FB878B2F2BFAF5" ma:contentTypeVersion="19" ma:contentTypeDescription="Create a new document." ma:contentTypeScope="" ma:versionID="3a66ae3761a73a2b30d63145d6c180f0">
  <xsd:schema xmlns:xsd="http://www.w3.org/2001/XMLSchema" xmlns:xs="http://www.w3.org/2001/XMLSchema" xmlns:p="http://schemas.microsoft.com/office/2006/metadata/properties" xmlns:ns2="7493207d-d2c0-4edb-8401-40962730b10e" xmlns:ns3="2c2d07f4-f33b-42aa-a3fb-c5a7cf6560cb" targetNamespace="http://schemas.microsoft.com/office/2006/metadata/properties" ma:root="true" ma:fieldsID="d6c2a888e2a63893268299660f43cc1b" ns2:_="" ns3:_="">
    <xsd:import namespace="7493207d-d2c0-4edb-8401-40962730b10e"/>
    <xsd:import namespace="2c2d07f4-f33b-42aa-a3fb-c5a7cf6560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3207d-d2c0-4edb-8401-40962730b10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4fb7fd-c606-4d91-845b-7b62552db9e8}" ma:internalName="TaxCatchAll" ma:showField="CatchAllData" ma:web="7493207d-d2c0-4edb-8401-40962730b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2d07f4-f33b-42aa-a3fb-c5a7cf6560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efc8ca-5641-4345-8c67-069c783d89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2d07f4-f33b-42aa-a3fb-c5a7cf6560cb">
      <Terms xmlns="http://schemas.microsoft.com/office/infopath/2007/PartnerControls"/>
    </lcf76f155ced4ddcb4097134ff3c332f>
    <TaxCatchAll xmlns="7493207d-d2c0-4edb-8401-40962730b10e" xsi:nil="true"/>
    <_dlc_DocId xmlns="7493207d-d2c0-4edb-8401-40962730b10e">QVN6DSTTPXES-1486439238-25044</_dlc_DocId>
    <_dlc_DocIdUrl xmlns="7493207d-d2c0-4edb-8401-40962730b10e">
      <Url>https://enflick.sharepoint.com/sites/CorporateLegal/_layouts/15/DocIdRedir.aspx?ID=QVN6DSTTPXES-1486439238-25044</Url>
      <Description>QVN6DSTTPXES-1486439238-25044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06019E-B247-42C8-BCB0-00CB826F5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3207d-d2c0-4edb-8401-40962730b10e"/>
    <ds:schemaRef ds:uri="2c2d07f4-f33b-42aa-a3fb-c5a7cf656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862DE0-6768-4030-AE89-AE162A78822E}">
  <ds:schemaRefs>
    <ds:schemaRef ds:uri="http://schemas.microsoft.com/office/2006/metadata/properties"/>
    <ds:schemaRef ds:uri="http://schemas.microsoft.com/office/infopath/2007/PartnerControls"/>
    <ds:schemaRef ds:uri="2c2d07f4-f33b-42aa-a3fb-c5a7cf6560cb"/>
    <ds:schemaRef ds:uri="7493207d-d2c0-4edb-8401-40962730b10e"/>
  </ds:schemaRefs>
</ds:datastoreItem>
</file>

<file path=customXml/itemProps3.xml><?xml version="1.0" encoding="utf-8"?>
<ds:datastoreItem xmlns:ds="http://schemas.openxmlformats.org/officeDocument/2006/customXml" ds:itemID="{42A06996-85EE-49AB-BC40-0EDDEB35B43A}">
  <ds:schemaRefs>
    <ds:schemaRef ds:uri="http://schemas.microsoft.com/sharepoint/v3/contenttype/forms"/>
  </ds:schemaRefs>
</ds:datastoreItem>
</file>

<file path=customXml/itemProps4.xml><?xml version="1.0" encoding="utf-8"?>
<ds:datastoreItem xmlns:ds="http://schemas.openxmlformats.org/officeDocument/2006/customXml" ds:itemID="{256AB217-A5D2-44E1-8462-ED0660E3A7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Julienne Forrester</dc:creator>
  <cp:keywords/>
  <dc:description/>
  <cp:lastModifiedBy>Julienne Forrester</cp:lastModifiedBy>
  <cp:revision>2</cp:revision>
  <dcterms:created xsi:type="dcterms:W3CDTF">2026-01-09T17:09:00Z</dcterms:created>
  <dcterms:modified xsi:type="dcterms:W3CDTF">2026-01-09T17:09:00Z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0x0101005DCA303391B7DA44B4FB878B2F2BFAF5</vt:lpwstr>
  </property>
  <property fmtid="{D5CDD505-2E9C-101B-9397-08002B2CF9AE}" pid="3" name="_dlc_DocIdItemGuid">
    <vt:lpwstr>877a7e91-c4d1-4d9c-bbe2-d87de49aa31e</vt:lpwstr>
  </property>
  <property fmtid="{D5CDD505-2E9C-101B-9397-08002B2CF9AE}" pid="4" name="MediaServiceImageTags">
    <vt:lpwstr/>
  </property>
</Properties>
</file>